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47FDD" w14:paraId="0FF92C4E" w14:textId="77777777">
        <w:tblPrEx>
          <w:tblCellMar>
            <w:top w:w="0" w:type="dxa"/>
            <w:bottom w:w="0" w:type="dxa"/>
          </w:tblCellMar>
        </w:tblPrEx>
        <w:tc>
          <w:tcPr>
            <w:tcW w:w="1800" w:type="dxa"/>
            <w:vAlign w:val="center"/>
          </w:tcPr>
          <w:p w14:paraId="5D04EAED" w14:textId="77777777" w:rsidR="00347FDD" w:rsidRDefault="00000000">
            <w:r>
              <w:rPr>
                <w:noProof/>
              </w:rPr>
              <w:drawing>
                <wp:inline distT="0" distB="0" distL="0" distR="0" wp14:anchorId="4E0942D3" wp14:editId="54556F45">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857250" cy="857250"/>
                          </a:xfrm>
                          <a:prstGeom prst="rect">
                            <a:avLst/>
                          </a:prstGeom>
                        </pic:spPr>
                      </pic:pic>
                    </a:graphicData>
                  </a:graphic>
                </wp:inline>
              </w:drawing>
            </w:r>
          </w:p>
        </w:tc>
        <w:tc>
          <w:tcPr>
            <w:tcW w:w="7560" w:type="dxa"/>
            <w:vAlign w:val="center"/>
          </w:tcPr>
          <w:p w14:paraId="20B56050" w14:textId="77777777" w:rsidR="00347FDD" w:rsidRDefault="00000000">
            <w:pPr>
              <w:spacing w:after="40"/>
            </w:pPr>
            <w:r>
              <w:rPr>
                <w:rFonts w:ascii="Georgia" w:eastAsia="Georgia" w:hAnsi="Georgia" w:cs="Georgia"/>
                <w:b/>
                <w:bCs/>
                <w:i/>
                <w:iCs/>
                <w:color w:val="253044"/>
                <w:sz w:val="28"/>
                <w:szCs w:val="28"/>
              </w:rPr>
              <w:t xml:space="preserve">Ready for Real Life </w:t>
            </w:r>
            <w:r>
              <w:rPr>
                <w:rFonts w:ascii="Georgia" w:eastAsia="Georgia" w:hAnsi="Georgia" w:cs="Georgia"/>
                <w:b/>
                <w:bCs/>
                <w:color w:val="253044"/>
                <w:sz w:val="28"/>
                <w:szCs w:val="28"/>
              </w:rPr>
              <w:t>Instruction and Education</w:t>
            </w:r>
          </w:p>
          <w:p w14:paraId="693CAB36" w14:textId="77777777" w:rsidR="00347FDD" w:rsidRDefault="00000000">
            <w:pPr>
              <w:spacing w:after="40"/>
            </w:pPr>
            <w:r>
              <w:rPr>
                <w:b/>
                <w:bCs/>
                <w:color w:val="C49540"/>
              </w:rPr>
              <w:t>Modern Manners &amp; Mental Fortitude — 8-Week Online Course</w:t>
            </w:r>
          </w:p>
          <w:p w14:paraId="578121C3" w14:textId="77777777" w:rsidR="00347FDD" w:rsidRDefault="00000000">
            <w:proofErr w:type="spellStart"/>
            <w:proofErr w:type="gramStart"/>
            <w:r>
              <w:rPr>
                <w:color w:val="697080"/>
                <w:sz w:val="19"/>
                <w:szCs w:val="19"/>
              </w:rPr>
              <w:t>readyforreal.life</w:t>
            </w:r>
            <w:proofErr w:type="spellEnd"/>
            <w:proofErr w:type="gramEnd"/>
            <w:r>
              <w:rPr>
                <w:color w:val="697080"/>
                <w:sz w:val="19"/>
                <w:szCs w:val="19"/>
              </w:rPr>
              <w:t xml:space="preserve">  </w:t>
            </w:r>
            <w:proofErr w:type="gramStart"/>
            <w:r>
              <w:rPr>
                <w:color w:val="697080"/>
                <w:sz w:val="19"/>
                <w:szCs w:val="19"/>
              </w:rPr>
              <w:t>·  Michael</w:t>
            </w:r>
            <w:proofErr w:type="gramEnd"/>
            <w:r>
              <w:rPr>
                <w:color w:val="697080"/>
                <w:sz w:val="19"/>
                <w:szCs w:val="19"/>
              </w:rPr>
              <w:t xml:space="preserve"> R. </w:t>
            </w:r>
            <w:proofErr w:type="gramStart"/>
            <w:r>
              <w:rPr>
                <w:color w:val="697080"/>
                <w:sz w:val="19"/>
                <w:szCs w:val="19"/>
              </w:rPr>
              <w:t>Terry  ·</w:t>
            </w:r>
            <w:proofErr w:type="gramEnd"/>
            <w:r>
              <w:rPr>
                <w:color w:val="697080"/>
                <w:sz w:val="19"/>
                <w:szCs w:val="19"/>
              </w:rPr>
              <w:t xml:space="preserve">  Tooele, Utah</w:t>
            </w:r>
          </w:p>
        </w:tc>
      </w:tr>
    </w:tbl>
    <w:p w14:paraId="6525667A" w14:textId="77777777" w:rsidR="00347FDD" w:rsidRDefault="00347FDD">
      <w:pPr>
        <w:pBdr>
          <w:bottom w:val="single" w:sz="12" w:space="1" w:color="C49540"/>
        </w:pBdr>
        <w:spacing w:before="120"/>
      </w:pPr>
    </w:p>
    <w:p w14:paraId="66D954B9" w14:textId="77777777" w:rsidR="00347FDD" w:rsidRDefault="00347FDD">
      <w:pPr>
        <w:spacing w:before="200"/>
      </w:pPr>
    </w:p>
    <w:p w14:paraId="3A942775" w14:textId="77777777" w:rsidR="00347FDD" w:rsidRDefault="00000000">
      <w:pPr>
        <w:pBdr>
          <w:bottom w:val="single" w:sz="8" w:space="6" w:color="C49540"/>
        </w:pBdr>
        <w:spacing w:before="360"/>
      </w:pPr>
      <w:r>
        <w:rPr>
          <w:rFonts w:ascii="Georgia" w:eastAsia="Georgia" w:hAnsi="Georgia" w:cs="Georgia"/>
          <w:b/>
          <w:bCs/>
          <w:color w:val="253044"/>
          <w:sz w:val="26"/>
          <w:szCs w:val="26"/>
        </w:rPr>
        <w:t>Course Information</w:t>
      </w:r>
    </w:p>
    <w:p w14:paraId="60BA7CB5" w14:textId="77777777" w:rsidR="00347FDD" w:rsidRDefault="00347FDD">
      <w:pPr>
        <w:spacing w:before="140"/>
      </w:pPr>
    </w:p>
    <w:p w14:paraId="6D4F1759" w14:textId="77777777" w:rsidR="00347FDD" w:rsidRDefault="00000000">
      <w:pPr>
        <w:spacing w:before="60"/>
      </w:pPr>
      <w:r>
        <w:rPr>
          <w:b/>
          <w:bCs/>
        </w:rPr>
        <w:t xml:space="preserve">Course: </w:t>
      </w:r>
      <w:r>
        <w:t>Modern Manners &amp; Mental Fortitude (MMMF)</w:t>
      </w:r>
    </w:p>
    <w:p w14:paraId="0E3FAB3E" w14:textId="77777777" w:rsidR="00347FDD" w:rsidRDefault="00000000">
      <w:pPr>
        <w:spacing w:before="60"/>
      </w:pPr>
      <w:r>
        <w:rPr>
          <w:b/>
          <w:bCs/>
        </w:rPr>
        <w:t xml:space="preserve">Format: </w:t>
      </w:r>
      <w:r>
        <w:t>Online, Asynchronous</w:t>
      </w:r>
    </w:p>
    <w:p w14:paraId="3B993161" w14:textId="77777777" w:rsidR="00347FDD" w:rsidRDefault="00000000">
      <w:pPr>
        <w:spacing w:before="60"/>
      </w:pPr>
      <w:r>
        <w:rPr>
          <w:b/>
          <w:bCs/>
        </w:rPr>
        <w:t xml:space="preserve">Duration: </w:t>
      </w:r>
      <w:r>
        <w:t>8 Weeks</w:t>
      </w:r>
    </w:p>
    <w:p w14:paraId="7F08377E" w14:textId="77777777" w:rsidR="00347FDD" w:rsidRDefault="00000000">
      <w:pPr>
        <w:spacing w:before="60"/>
      </w:pPr>
      <w:r>
        <w:rPr>
          <w:b/>
          <w:bCs/>
        </w:rPr>
        <w:t xml:space="preserve">Credit Hours: </w:t>
      </w:r>
      <w:r>
        <w:t xml:space="preserve">Non-credit professional </w:t>
      </w:r>
      <w:proofErr w:type="gramStart"/>
      <w:r>
        <w:t>development  —</w:t>
      </w:r>
      <w:proofErr w:type="gramEnd"/>
      <w:r>
        <w:t xml:space="preserve">  </w:t>
      </w:r>
      <w:proofErr w:type="gramStart"/>
      <w:r>
        <w:t>or  —</w:t>
      </w:r>
      <w:proofErr w:type="gramEnd"/>
      <w:r>
        <w:t xml:space="preserve">  3 undergraduate credit hours (by institutional arrangement)</w:t>
      </w:r>
    </w:p>
    <w:p w14:paraId="7945D422" w14:textId="77777777" w:rsidR="00347FDD" w:rsidRDefault="00000000">
      <w:pPr>
        <w:spacing w:before="60"/>
      </w:pPr>
      <w:r>
        <w:rPr>
          <w:b/>
          <w:bCs/>
        </w:rPr>
        <w:t xml:space="preserve">Location: </w:t>
      </w:r>
      <w:r>
        <w:t xml:space="preserve">Online — </w:t>
      </w:r>
      <w:proofErr w:type="spellStart"/>
      <w:proofErr w:type="gramStart"/>
      <w:r>
        <w:t>readyforreal.life</w:t>
      </w:r>
      <w:proofErr w:type="spellEnd"/>
      <w:proofErr w:type="gramEnd"/>
      <w:r>
        <w:t xml:space="preserve"> student portal</w:t>
      </w:r>
    </w:p>
    <w:p w14:paraId="06E803D5" w14:textId="77777777" w:rsidR="00347FDD" w:rsidRDefault="00000000">
      <w:pPr>
        <w:spacing w:before="60"/>
      </w:pPr>
      <w:r>
        <w:rPr>
          <w:b/>
          <w:bCs/>
        </w:rPr>
        <w:t xml:space="preserve">Class Size: </w:t>
      </w:r>
      <w:r>
        <w:t>20–25 participants</w:t>
      </w:r>
    </w:p>
    <w:p w14:paraId="0DE7B003" w14:textId="77777777" w:rsidR="00347FDD" w:rsidRDefault="00347FDD">
      <w:pPr>
        <w:spacing w:before="80"/>
      </w:pPr>
    </w:p>
    <w:p w14:paraId="0C582E52" w14:textId="77777777" w:rsidR="00347FDD" w:rsidRDefault="00000000">
      <w:pPr>
        <w:spacing w:after="60"/>
      </w:pPr>
      <w:r>
        <w:rPr>
          <w:b/>
          <w:bCs/>
        </w:rPr>
        <w:t xml:space="preserve">Course Description: </w:t>
      </w:r>
      <w:r>
        <w:t>Modern Manners &amp; Mental Fortitude is an eight-week online course that teaches the foundational life skills most schools assume but never explicitly address. Students build competency in four areas: respectful communication, emotional self-regulation, decision-making under pressure, and personal accountability. Two original practitioner-developed frameworks anchor the course — the Pause–Label–Reframe–Respond (PLRR) regulation routine and the Pause–Options–Consequences–Choose (POCC) decision-making model. Designed for Grades 9–12 through adult learners, this course transfers to school, workplace, community, and digital contexts. All content is grounded in CASEL SEL competencies and aligns with Utah CCA Core Standards.</w:t>
      </w:r>
    </w:p>
    <w:p w14:paraId="2DF5C15A" w14:textId="77777777" w:rsidR="00347FDD" w:rsidRDefault="00000000">
      <w:pPr>
        <w:spacing w:after="80"/>
      </w:pPr>
      <w:r>
        <w:rPr>
          <w:b/>
          <w:bCs/>
        </w:rPr>
        <w:t xml:space="preserve">Proctored Exams: </w:t>
      </w:r>
      <w:r>
        <w:t>Yes. This course includes a Midterm Exam (Week 4) and a Final Exam (Week 8). Neither exam is proctored.</w:t>
      </w:r>
    </w:p>
    <w:p w14:paraId="48077110" w14:textId="77777777" w:rsidR="00347FDD" w:rsidRDefault="00347FDD">
      <w:pPr>
        <w:spacing w:before="80"/>
      </w:pPr>
    </w:p>
    <w:p w14:paraId="608944B5" w14:textId="77777777" w:rsidR="00347FDD" w:rsidRDefault="00000000">
      <w:pPr>
        <w:pBdr>
          <w:bottom w:val="single" w:sz="8" w:space="6" w:color="C49540"/>
        </w:pBdr>
        <w:spacing w:before="360"/>
      </w:pPr>
      <w:r>
        <w:rPr>
          <w:rFonts w:ascii="Georgia" w:eastAsia="Georgia" w:hAnsi="Georgia" w:cs="Georgia"/>
          <w:b/>
          <w:bCs/>
          <w:color w:val="253044"/>
          <w:sz w:val="26"/>
          <w:szCs w:val="26"/>
        </w:rPr>
        <w:t>Required Materials</w:t>
      </w:r>
    </w:p>
    <w:p w14:paraId="0D1DC20D" w14:textId="77777777" w:rsidR="00347FDD" w:rsidRDefault="00347FDD">
      <w:pPr>
        <w:spacing w:before="140"/>
      </w:pPr>
    </w:p>
    <w:p w14:paraId="49AA2E96" w14:textId="77777777" w:rsidR="00347FDD" w:rsidRDefault="00000000">
      <w:pPr>
        <w:spacing w:after="40"/>
      </w:pPr>
      <w:r>
        <w:rPr>
          <w:b/>
          <w:bCs/>
        </w:rPr>
        <w:t>No textbook required</w:t>
      </w:r>
    </w:p>
    <w:p w14:paraId="20C9FD5F" w14:textId="77777777" w:rsidR="00347FDD" w:rsidRDefault="00000000">
      <w:pPr>
        <w:spacing w:before="60"/>
      </w:pPr>
      <w:r>
        <w:rPr>
          <w:b/>
          <w:bCs/>
        </w:rPr>
        <w:t xml:space="preserve">Format: </w:t>
      </w:r>
      <w:r>
        <w:t>All materials provided through the course portal</w:t>
      </w:r>
    </w:p>
    <w:p w14:paraId="0009E6EE" w14:textId="77777777" w:rsidR="00347FDD" w:rsidRDefault="00000000">
      <w:pPr>
        <w:spacing w:before="60"/>
      </w:pPr>
      <w:r>
        <w:rPr>
          <w:b/>
          <w:bCs/>
        </w:rPr>
        <w:t xml:space="preserve">Required (R) or Optional (O): </w:t>
      </w:r>
      <w:r>
        <w:t>R</w:t>
      </w:r>
    </w:p>
    <w:p w14:paraId="16ECDB88" w14:textId="77777777" w:rsidR="00347FDD" w:rsidRDefault="00347FDD">
      <w:pPr>
        <w:spacing w:before="80"/>
      </w:pPr>
    </w:p>
    <w:p w14:paraId="17AEA430" w14:textId="77777777" w:rsidR="00347FDD" w:rsidRDefault="00000000">
      <w:pPr>
        <w:spacing w:after="60"/>
      </w:pPr>
      <w:r>
        <w:t xml:space="preserve">All instructional content — readings, scenario prompt cards, framework guides, reflection journal templates, and assessment rubrics — is provided by the instructor through the </w:t>
      </w:r>
      <w:proofErr w:type="spellStart"/>
      <w:proofErr w:type="gramStart"/>
      <w:r>
        <w:t>readyforreal.life</w:t>
      </w:r>
      <w:proofErr w:type="spellEnd"/>
      <w:proofErr w:type="gramEnd"/>
      <w:r>
        <w:t xml:space="preserve"> student portal at no additional cost. Students must have an active course enrollment to access materials.</w:t>
      </w:r>
    </w:p>
    <w:p w14:paraId="21DD73EA" w14:textId="77777777" w:rsidR="00347FDD" w:rsidRDefault="00000000">
      <w:pPr>
        <w:spacing w:after="40"/>
      </w:pPr>
      <w:r>
        <w:t>Required access:</w:t>
      </w:r>
    </w:p>
    <w:p w14:paraId="47B49B50" w14:textId="77777777" w:rsidR="00347FDD" w:rsidRDefault="00000000">
      <w:pPr>
        <w:pStyle w:val="ListParagraph"/>
        <w:numPr>
          <w:ilvl w:val="0"/>
          <w:numId w:val="2"/>
        </w:numPr>
        <w:spacing w:before="40" w:after="40"/>
      </w:pPr>
      <w:r>
        <w:t>A computer or tablet with reliable internet access</w:t>
      </w:r>
    </w:p>
    <w:p w14:paraId="76B7226A" w14:textId="77777777" w:rsidR="00347FDD" w:rsidRDefault="00000000">
      <w:pPr>
        <w:pStyle w:val="ListParagraph"/>
        <w:numPr>
          <w:ilvl w:val="0"/>
          <w:numId w:val="2"/>
        </w:numPr>
        <w:spacing w:before="40" w:after="40"/>
      </w:pPr>
      <w:proofErr w:type="spellStart"/>
      <w:proofErr w:type="gramStart"/>
      <w:r>
        <w:t>readyforreal.life</w:t>
      </w:r>
      <w:proofErr w:type="spellEnd"/>
      <w:proofErr w:type="gramEnd"/>
      <w:r>
        <w:t xml:space="preserve"> student portal login (provided upon enrollment)</w:t>
      </w:r>
    </w:p>
    <w:p w14:paraId="6AB036A3" w14:textId="77777777" w:rsidR="00347FDD" w:rsidRDefault="00000000">
      <w:pPr>
        <w:pStyle w:val="ListParagraph"/>
        <w:numPr>
          <w:ilvl w:val="0"/>
          <w:numId w:val="2"/>
        </w:numPr>
        <w:spacing w:before="40" w:after="40"/>
      </w:pPr>
      <w:r>
        <w:lastRenderedPageBreak/>
        <w:t>A web browser (Chrome or Firefox recommended)</w:t>
      </w:r>
    </w:p>
    <w:p w14:paraId="052D0E45" w14:textId="77777777" w:rsidR="00347FDD" w:rsidRDefault="00000000">
      <w:pPr>
        <w:pStyle w:val="ListParagraph"/>
        <w:numPr>
          <w:ilvl w:val="0"/>
          <w:numId w:val="2"/>
        </w:numPr>
        <w:spacing w:before="40" w:after="40"/>
      </w:pPr>
      <w:r>
        <w:t>Microsoft Word, Google Docs, or equivalent word processor for written assignments</w:t>
      </w:r>
    </w:p>
    <w:p w14:paraId="2C8914A1" w14:textId="77777777" w:rsidR="00347FDD" w:rsidRDefault="00347FDD">
      <w:pPr>
        <w:spacing w:before="80"/>
      </w:pPr>
    </w:p>
    <w:p w14:paraId="21E93ABC" w14:textId="77777777" w:rsidR="00347FDD" w:rsidRDefault="00000000">
      <w:pPr>
        <w:pBdr>
          <w:bottom w:val="single" w:sz="8" w:space="6" w:color="C49540"/>
        </w:pBdr>
        <w:spacing w:before="360"/>
      </w:pPr>
      <w:r>
        <w:rPr>
          <w:rFonts w:ascii="Georgia" w:eastAsia="Georgia" w:hAnsi="Georgia" w:cs="Georgia"/>
          <w:b/>
          <w:bCs/>
          <w:color w:val="253044"/>
          <w:sz w:val="26"/>
          <w:szCs w:val="26"/>
        </w:rPr>
        <w:t>Technology Requirements</w:t>
      </w:r>
    </w:p>
    <w:p w14:paraId="0B7EF466" w14:textId="77777777" w:rsidR="00347FDD" w:rsidRDefault="00347FDD">
      <w:pPr>
        <w:spacing w:before="140"/>
      </w:pPr>
    </w:p>
    <w:p w14:paraId="2072A614" w14:textId="77777777" w:rsidR="00347FDD" w:rsidRDefault="00000000">
      <w:pPr>
        <w:spacing w:after="60"/>
      </w:pPr>
      <w:r>
        <w:t>Participation in this course requires the following technology:</w:t>
      </w:r>
    </w:p>
    <w:p w14:paraId="695A0981" w14:textId="77777777" w:rsidR="00347FDD" w:rsidRDefault="00000000">
      <w:pPr>
        <w:pStyle w:val="ListParagraph"/>
        <w:numPr>
          <w:ilvl w:val="0"/>
          <w:numId w:val="2"/>
        </w:numPr>
        <w:spacing w:before="40" w:after="40"/>
      </w:pPr>
      <w:r>
        <w:t>A computer or tablet with reliable internet access</w:t>
      </w:r>
    </w:p>
    <w:p w14:paraId="3E2B9B91" w14:textId="77777777" w:rsidR="00347FDD" w:rsidRDefault="00000000">
      <w:pPr>
        <w:pStyle w:val="ListParagraph"/>
        <w:numPr>
          <w:ilvl w:val="0"/>
          <w:numId w:val="2"/>
        </w:numPr>
        <w:spacing w:before="40" w:after="40"/>
      </w:pPr>
      <w:r>
        <w:t>A current web browser (Chrome or Firefox recommended)</w:t>
      </w:r>
    </w:p>
    <w:p w14:paraId="29FBCD43" w14:textId="77777777" w:rsidR="00347FDD" w:rsidRDefault="00000000">
      <w:pPr>
        <w:pStyle w:val="ListParagraph"/>
        <w:numPr>
          <w:ilvl w:val="0"/>
          <w:numId w:val="2"/>
        </w:numPr>
        <w:spacing w:before="40" w:after="40"/>
      </w:pPr>
      <w:r>
        <w:t>Adobe Acrobat Reader or equivalent PDF viewer</w:t>
      </w:r>
    </w:p>
    <w:p w14:paraId="3BFE5709" w14:textId="77777777" w:rsidR="00347FDD" w:rsidRDefault="00000000">
      <w:pPr>
        <w:pStyle w:val="ListParagraph"/>
        <w:numPr>
          <w:ilvl w:val="0"/>
          <w:numId w:val="2"/>
        </w:numPr>
        <w:spacing w:before="40" w:after="40"/>
      </w:pPr>
      <w:r>
        <w:t>Microsoft Office, Google Docs, or another word processor for written assignments</w:t>
      </w:r>
    </w:p>
    <w:p w14:paraId="275DC9FD" w14:textId="77777777" w:rsidR="00347FDD" w:rsidRDefault="00347FDD">
      <w:pPr>
        <w:spacing w:before="60"/>
      </w:pPr>
    </w:p>
    <w:p w14:paraId="541AC0F5" w14:textId="77777777" w:rsidR="00347FDD" w:rsidRDefault="00000000">
      <w:pPr>
        <w:spacing w:after="80"/>
      </w:pPr>
      <w:r>
        <w:t>Students experiencing technical issues with the course portal should contact the instructor directly at readyforreal.life44@gmail.com. The instructor will respond within 48 hours on weekdays.</w:t>
      </w:r>
    </w:p>
    <w:p w14:paraId="21694CE0" w14:textId="77777777" w:rsidR="00347FDD" w:rsidRDefault="00347FDD">
      <w:pPr>
        <w:spacing w:before="80"/>
      </w:pPr>
    </w:p>
    <w:p w14:paraId="5FB6E6FE" w14:textId="77777777" w:rsidR="00347FDD" w:rsidRDefault="00000000">
      <w:pPr>
        <w:pBdr>
          <w:bottom w:val="single" w:sz="8" w:space="6" w:color="C49540"/>
        </w:pBdr>
        <w:spacing w:before="360"/>
      </w:pPr>
      <w:r>
        <w:rPr>
          <w:rFonts w:ascii="Georgia" w:eastAsia="Georgia" w:hAnsi="Georgia" w:cs="Georgia"/>
          <w:b/>
          <w:bCs/>
          <w:color w:val="253044"/>
          <w:sz w:val="26"/>
          <w:szCs w:val="26"/>
        </w:rPr>
        <w:t>Course Learning Outcomes</w:t>
      </w:r>
    </w:p>
    <w:p w14:paraId="06C89244" w14:textId="77777777" w:rsidR="00347FDD" w:rsidRDefault="00347FDD">
      <w:pPr>
        <w:spacing w:before="140"/>
      </w:pPr>
    </w:p>
    <w:p w14:paraId="579FF512" w14:textId="77777777" w:rsidR="00347FDD" w:rsidRDefault="00000000">
      <w:pPr>
        <w:spacing w:after="60"/>
      </w:pPr>
      <w:r>
        <w:t>Upon successful completion of this course, students will be able to:</w:t>
      </w:r>
    </w:p>
    <w:p w14:paraId="2E89A07C" w14:textId="77777777" w:rsidR="00347FDD" w:rsidRDefault="00000000">
      <w:pPr>
        <w:pStyle w:val="ListParagraph"/>
        <w:numPr>
          <w:ilvl w:val="0"/>
          <w:numId w:val="3"/>
        </w:numPr>
        <w:spacing w:before="40" w:after="40"/>
      </w:pPr>
      <w:r>
        <w:t>Recognize and apply respectful communication strategies — including tone, nonverbal cues, active listening, and conflict repair — across school, workplace, community, and digital settings.  (Pillar 1)</w:t>
      </w:r>
    </w:p>
    <w:p w14:paraId="70DE92EE" w14:textId="77777777" w:rsidR="00347FDD" w:rsidRDefault="00000000">
      <w:pPr>
        <w:pStyle w:val="ListParagraph"/>
        <w:numPr>
          <w:ilvl w:val="0"/>
          <w:numId w:val="3"/>
        </w:numPr>
        <w:spacing w:before="40" w:after="40"/>
      </w:pPr>
      <w:r>
        <w:t>Apply the Pause–Options–Consequences–Choose (POCC) decision-making framework to analyze real-world scenarios, identify multiple response options, evaluate short- and long-term consequences, and justify a course of action.  (Pillar 3)</w:t>
      </w:r>
    </w:p>
    <w:p w14:paraId="25B7A528" w14:textId="77777777" w:rsidR="00347FDD" w:rsidRDefault="00000000">
      <w:pPr>
        <w:pStyle w:val="ListParagraph"/>
        <w:numPr>
          <w:ilvl w:val="0"/>
          <w:numId w:val="3"/>
        </w:numPr>
        <w:spacing w:before="40" w:after="40"/>
      </w:pPr>
      <w:r>
        <w:t>Use the Pause–Label–Reframe–Respond (PLRR) self-regulation routine during stress, conflict, or high-pressure situations — treating emotional regulation as a performance competency rather than a therapeutic exercise.  (Pillar 2)</w:t>
      </w:r>
    </w:p>
    <w:p w14:paraId="1147AA34" w14:textId="77777777" w:rsidR="00347FDD" w:rsidRDefault="00000000">
      <w:pPr>
        <w:pStyle w:val="ListParagraph"/>
        <w:numPr>
          <w:ilvl w:val="0"/>
          <w:numId w:val="3"/>
        </w:numPr>
        <w:spacing w:before="40" w:after="40"/>
      </w:pPr>
      <w:r>
        <w:t>Evaluate digital citizenship decisions with attention to online permanence, audience awareness, and long-term reputational impact.  (Module 4)</w:t>
      </w:r>
    </w:p>
    <w:p w14:paraId="055948FD" w14:textId="77777777" w:rsidR="00347FDD" w:rsidRDefault="00000000">
      <w:pPr>
        <w:pStyle w:val="ListParagraph"/>
        <w:numPr>
          <w:ilvl w:val="0"/>
          <w:numId w:val="3"/>
        </w:numPr>
        <w:spacing w:before="40" w:after="40"/>
      </w:pPr>
      <w:r>
        <w:t>Explain how accountability — owning a mistake, repairing it, and following through — builds trust and expands long-term opportunity in personal and professional relationships.  (Pillar 4)</w:t>
      </w:r>
    </w:p>
    <w:p w14:paraId="4D51B8F3" w14:textId="77777777" w:rsidR="00347FDD" w:rsidRDefault="00000000">
      <w:pPr>
        <w:pStyle w:val="ListParagraph"/>
        <w:numPr>
          <w:ilvl w:val="0"/>
          <w:numId w:val="3"/>
        </w:numPr>
        <w:spacing w:before="40" w:after="40"/>
      </w:pPr>
      <w:r>
        <w:t>Establish personal growth targets, monitor progress through self-assessment, and independently transfer all course frameworks to unfamiliar, high-stakes scenarios not previously practiced in the course.  (Module 5)</w:t>
      </w:r>
    </w:p>
    <w:p w14:paraId="53310E1B" w14:textId="77777777" w:rsidR="00347FDD" w:rsidRDefault="00347FDD">
      <w:pPr>
        <w:spacing w:before="80"/>
      </w:pPr>
    </w:p>
    <w:p w14:paraId="1BF6F4C2" w14:textId="77777777" w:rsidR="00347FDD" w:rsidRDefault="00000000">
      <w:pPr>
        <w:pBdr>
          <w:bottom w:val="single" w:sz="8" w:space="6" w:color="C49540"/>
        </w:pBdr>
        <w:spacing w:before="360"/>
      </w:pPr>
      <w:r>
        <w:rPr>
          <w:rFonts w:ascii="Georgia" w:eastAsia="Georgia" w:hAnsi="Georgia" w:cs="Georgia"/>
          <w:b/>
          <w:bCs/>
          <w:color w:val="253044"/>
          <w:sz w:val="26"/>
          <w:szCs w:val="26"/>
        </w:rPr>
        <w:t>Grading Scale</w:t>
      </w:r>
    </w:p>
    <w:p w14:paraId="6C186CDF" w14:textId="77777777" w:rsidR="00347FDD" w:rsidRDefault="00347FDD">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347FDD" w14:paraId="3C2B41D2" w14:textId="77777777">
        <w:tblPrEx>
          <w:tblCellMar>
            <w:top w:w="0" w:type="dxa"/>
            <w:bottom w:w="0" w:type="dxa"/>
          </w:tblCellMar>
        </w:tblPrEx>
        <w:tc>
          <w:tcPr>
            <w:tcW w:w="312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0015A246" w14:textId="77777777" w:rsidR="00347FDD" w:rsidRDefault="00000000">
            <w:pPr>
              <w:spacing w:before="40" w:after="40"/>
            </w:pPr>
            <w:r>
              <w:rPr>
                <w:b/>
                <w:bCs/>
                <w:color w:val="FFFFFF"/>
                <w:sz w:val="20"/>
                <w:szCs w:val="20"/>
              </w:rPr>
              <w:t>Grade</w:t>
            </w:r>
          </w:p>
        </w:tc>
        <w:tc>
          <w:tcPr>
            <w:tcW w:w="312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58FF0343" w14:textId="77777777" w:rsidR="00347FDD" w:rsidRDefault="00000000">
            <w:pPr>
              <w:spacing w:before="40" w:after="40"/>
            </w:pPr>
            <w:r>
              <w:rPr>
                <w:b/>
                <w:bCs/>
                <w:color w:val="FFFFFF"/>
                <w:sz w:val="20"/>
                <w:szCs w:val="20"/>
              </w:rPr>
              <w:t>Points</w:t>
            </w:r>
          </w:p>
        </w:tc>
        <w:tc>
          <w:tcPr>
            <w:tcW w:w="312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4A2D0525" w14:textId="77777777" w:rsidR="00347FDD" w:rsidRDefault="00000000">
            <w:pPr>
              <w:spacing w:before="40" w:after="40"/>
            </w:pPr>
            <w:r>
              <w:rPr>
                <w:b/>
                <w:bCs/>
                <w:color w:val="FFFFFF"/>
                <w:sz w:val="20"/>
                <w:szCs w:val="20"/>
              </w:rPr>
              <w:t>Percent</w:t>
            </w:r>
          </w:p>
        </w:tc>
      </w:tr>
      <w:tr w:rsidR="00347FDD" w14:paraId="4C34264E" w14:textId="77777777">
        <w:tblPrEx>
          <w:tblCellMar>
            <w:top w:w="0" w:type="dxa"/>
            <w:bottom w:w="0" w:type="dxa"/>
          </w:tblCellMar>
        </w:tblPrEx>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288E5E9" w14:textId="77777777" w:rsidR="00347FDD" w:rsidRDefault="00000000">
            <w:pPr>
              <w:spacing w:before="40" w:after="40"/>
            </w:pPr>
            <w:r>
              <w:rPr>
                <w:sz w:val="20"/>
                <w:szCs w:val="20"/>
              </w:rPr>
              <w:t>A</w:t>
            </w:r>
          </w:p>
        </w:tc>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38E90691" w14:textId="77777777" w:rsidR="00347FDD" w:rsidRDefault="00000000">
            <w:pPr>
              <w:spacing w:before="40" w:after="40"/>
            </w:pPr>
            <w:r>
              <w:rPr>
                <w:sz w:val="20"/>
                <w:szCs w:val="20"/>
              </w:rPr>
              <w:t>900 – 1000</w:t>
            </w:r>
          </w:p>
        </w:tc>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5EADCA3B" w14:textId="77777777" w:rsidR="00347FDD" w:rsidRDefault="00000000">
            <w:pPr>
              <w:spacing w:before="40" w:after="40"/>
            </w:pPr>
            <w:r>
              <w:rPr>
                <w:sz w:val="20"/>
                <w:szCs w:val="20"/>
              </w:rPr>
              <w:t>90 – 100%</w:t>
            </w:r>
          </w:p>
        </w:tc>
      </w:tr>
      <w:tr w:rsidR="00347FDD" w14:paraId="79EEE491" w14:textId="77777777">
        <w:tblPrEx>
          <w:tblCellMar>
            <w:top w:w="0" w:type="dxa"/>
            <w:bottom w:w="0" w:type="dxa"/>
          </w:tblCellMar>
        </w:tblPrEx>
        <w:tc>
          <w:tcPr>
            <w:tcW w:w="312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07AE5542" w14:textId="77777777" w:rsidR="00347FDD" w:rsidRDefault="00000000">
            <w:pPr>
              <w:spacing w:before="40" w:after="40"/>
            </w:pPr>
            <w:r>
              <w:rPr>
                <w:sz w:val="20"/>
                <w:szCs w:val="20"/>
              </w:rPr>
              <w:t>B</w:t>
            </w:r>
          </w:p>
        </w:tc>
        <w:tc>
          <w:tcPr>
            <w:tcW w:w="312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6096D10" w14:textId="77777777" w:rsidR="00347FDD" w:rsidRDefault="00000000">
            <w:pPr>
              <w:spacing w:before="40" w:after="40"/>
            </w:pPr>
            <w:r>
              <w:rPr>
                <w:sz w:val="20"/>
                <w:szCs w:val="20"/>
              </w:rPr>
              <w:t>800 – 899</w:t>
            </w:r>
          </w:p>
        </w:tc>
        <w:tc>
          <w:tcPr>
            <w:tcW w:w="312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72A9DF78" w14:textId="77777777" w:rsidR="00347FDD" w:rsidRDefault="00000000">
            <w:pPr>
              <w:spacing w:before="40" w:after="40"/>
            </w:pPr>
            <w:r>
              <w:rPr>
                <w:sz w:val="20"/>
                <w:szCs w:val="20"/>
              </w:rPr>
              <w:t>80 – 89%</w:t>
            </w:r>
          </w:p>
        </w:tc>
      </w:tr>
      <w:tr w:rsidR="00347FDD" w14:paraId="1622AE31" w14:textId="77777777">
        <w:tblPrEx>
          <w:tblCellMar>
            <w:top w:w="0" w:type="dxa"/>
            <w:bottom w:w="0" w:type="dxa"/>
          </w:tblCellMar>
        </w:tblPrEx>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5CC3971E" w14:textId="77777777" w:rsidR="00347FDD" w:rsidRDefault="00000000">
            <w:pPr>
              <w:spacing w:before="40" w:after="40"/>
            </w:pPr>
            <w:r>
              <w:rPr>
                <w:sz w:val="20"/>
                <w:szCs w:val="20"/>
              </w:rPr>
              <w:lastRenderedPageBreak/>
              <w:t>C</w:t>
            </w:r>
          </w:p>
        </w:tc>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56895142" w14:textId="77777777" w:rsidR="00347FDD" w:rsidRDefault="00000000">
            <w:pPr>
              <w:spacing w:before="40" w:after="40"/>
            </w:pPr>
            <w:r>
              <w:rPr>
                <w:sz w:val="20"/>
                <w:szCs w:val="20"/>
              </w:rPr>
              <w:t>700 – 799</w:t>
            </w:r>
          </w:p>
        </w:tc>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CFF3860" w14:textId="77777777" w:rsidR="00347FDD" w:rsidRDefault="00000000">
            <w:pPr>
              <w:spacing w:before="40" w:after="40"/>
            </w:pPr>
            <w:r>
              <w:rPr>
                <w:sz w:val="20"/>
                <w:szCs w:val="20"/>
              </w:rPr>
              <w:t>70 – 79%</w:t>
            </w:r>
          </w:p>
        </w:tc>
      </w:tr>
      <w:tr w:rsidR="00347FDD" w14:paraId="07AFB2C4" w14:textId="77777777">
        <w:tblPrEx>
          <w:tblCellMar>
            <w:top w:w="0" w:type="dxa"/>
            <w:bottom w:w="0" w:type="dxa"/>
          </w:tblCellMar>
        </w:tblPrEx>
        <w:tc>
          <w:tcPr>
            <w:tcW w:w="312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B815642" w14:textId="77777777" w:rsidR="00347FDD" w:rsidRDefault="00000000">
            <w:pPr>
              <w:spacing w:before="40" w:after="40"/>
            </w:pPr>
            <w:r>
              <w:rPr>
                <w:sz w:val="20"/>
                <w:szCs w:val="20"/>
              </w:rPr>
              <w:t>D</w:t>
            </w:r>
          </w:p>
        </w:tc>
        <w:tc>
          <w:tcPr>
            <w:tcW w:w="312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3BD6EE41" w14:textId="77777777" w:rsidR="00347FDD" w:rsidRDefault="00000000">
            <w:pPr>
              <w:spacing w:before="40" w:after="40"/>
            </w:pPr>
            <w:r>
              <w:rPr>
                <w:sz w:val="20"/>
                <w:szCs w:val="20"/>
              </w:rPr>
              <w:t>600 – 699</w:t>
            </w:r>
          </w:p>
        </w:tc>
        <w:tc>
          <w:tcPr>
            <w:tcW w:w="312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3F7F0A02" w14:textId="77777777" w:rsidR="00347FDD" w:rsidRDefault="00000000">
            <w:pPr>
              <w:spacing w:before="40" w:after="40"/>
            </w:pPr>
            <w:r>
              <w:rPr>
                <w:sz w:val="20"/>
                <w:szCs w:val="20"/>
              </w:rPr>
              <w:t>60 – 69%</w:t>
            </w:r>
          </w:p>
        </w:tc>
      </w:tr>
      <w:tr w:rsidR="00347FDD" w14:paraId="0A5493B4" w14:textId="77777777">
        <w:tblPrEx>
          <w:tblCellMar>
            <w:top w:w="0" w:type="dxa"/>
            <w:bottom w:w="0" w:type="dxa"/>
          </w:tblCellMar>
        </w:tblPrEx>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7A69B9FA" w14:textId="77777777" w:rsidR="00347FDD" w:rsidRDefault="00000000">
            <w:pPr>
              <w:spacing w:before="40" w:after="40"/>
            </w:pPr>
            <w:r>
              <w:rPr>
                <w:sz w:val="20"/>
                <w:szCs w:val="20"/>
              </w:rPr>
              <w:t>F</w:t>
            </w:r>
          </w:p>
        </w:tc>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510B58A" w14:textId="77777777" w:rsidR="00347FDD" w:rsidRDefault="00000000">
            <w:pPr>
              <w:spacing w:before="40" w:after="40"/>
            </w:pPr>
            <w:r>
              <w:rPr>
                <w:sz w:val="20"/>
                <w:szCs w:val="20"/>
              </w:rPr>
              <w:t>0 – 599</w:t>
            </w:r>
          </w:p>
        </w:tc>
        <w:tc>
          <w:tcPr>
            <w:tcW w:w="312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2D11436E" w14:textId="77777777" w:rsidR="00347FDD" w:rsidRDefault="00000000">
            <w:pPr>
              <w:spacing w:before="40" w:after="40"/>
            </w:pPr>
            <w:r>
              <w:rPr>
                <w:sz w:val="20"/>
                <w:szCs w:val="20"/>
              </w:rPr>
              <w:t>0 – 59%</w:t>
            </w:r>
          </w:p>
        </w:tc>
      </w:tr>
    </w:tbl>
    <w:p w14:paraId="69B31177" w14:textId="77777777" w:rsidR="00347FDD" w:rsidRDefault="00347FDD">
      <w:pPr>
        <w:spacing w:before="60"/>
      </w:pPr>
    </w:p>
    <w:p w14:paraId="15B20176" w14:textId="77777777" w:rsidR="00347FDD" w:rsidRDefault="00000000">
      <w:pPr>
        <w:spacing w:after="80"/>
      </w:pPr>
      <w:r>
        <w:t>This course is offered in both graded and non-graded (pass/completion) tracks depending on institutional arrangement. Contact the instructor to confirm grading mode for your enrollment.</w:t>
      </w:r>
    </w:p>
    <w:p w14:paraId="68EECFAD" w14:textId="77777777" w:rsidR="00347FDD" w:rsidRDefault="00347FDD">
      <w:pPr>
        <w:spacing w:before="80"/>
      </w:pPr>
    </w:p>
    <w:p w14:paraId="2CA20873" w14:textId="77777777" w:rsidR="00347FDD" w:rsidRDefault="00000000">
      <w:pPr>
        <w:pBdr>
          <w:bottom w:val="single" w:sz="8" w:space="6" w:color="C49540"/>
        </w:pBdr>
        <w:spacing w:before="360"/>
      </w:pPr>
      <w:r>
        <w:rPr>
          <w:rFonts w:ascii="Georgia" w:eastAsia="Georgia" w:hAnsi="Georgia" w:cs="Georgia"/>
          <w:b/>
          <w:bCs/>
          <w:color w:val="253044"/>
          <w:sz w:val="26"/>
          <w:szCs w:val="26"/>
        </w:rPr>
        <w:t>Grading Weights</w:t>
      </w:r>
    </w:p>
    <w:p w14:paraId="5F2AED21" w14:textId="77777777" w:rsidR="00347FDD" w:rsidRDefault="00347FDD">
      <w:pPr>
        <w:spacing w:before="1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60"/>
        <w:gridCol w:w="1800"/>
        <w:gridCol w:w="1800"/>
      </w:tblGrid>
      <w:tr w:rsidR="00347FDD" w14:paraId="3EFED983"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0CD80487" w14:textId="77777777" w:rsidR="00347FDD" w:rsidRDefault="00000000">
            <w:pPr>
              <w:spacing w:before="40" w:after="40"/>
            </w:pPr>
            <w:r>
              <w:rPr>
                <w:b/>
                <w:bCs/>
                <w:color w:val="FFFFFF"/>
                <w:sz w:val="20"/>
                <w:szCs w:val="20"/>
              </w:rPr>
              <w:t>Assignment Category</w:t>
            </w:r>
          </w:p>
        </w:tc>
        <w:tc>
          <w:tcPr>
            <w:tcW w:w="180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563253FB" w14:textId="77777777" w:rsidR="00347FDD" w:rsidRDefault="00000000">
            <w:pPr>
              <w:spacing w:before="40" w:after="40"/>
            </w:pPr>
            <w:r>
              <w:rPr>
                <w:b/>
                <w:bCs/>
                <w:color w:val="FFFFFF"/>
                <w:sz w:val="20"/>
                <w:szCs w:val="20"/>
              </w:rPr>
              <w:t>Points</w:t>
            </w:r>
          </w:p>
        </w:tc>
        <w:tc>
          <w:tcPr>
            <w:tcW w:w="180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63CCB313" w14:textId="77777777" w:rsidR="00347FDD" w:rsidRDefault="00000000">
            <w:pPr>
              <w:spacing w:before="40" w:after="40"/>
            </w:pPr>
            <w:r>
              <w:rPr>
                <w:b/>
                <w:bCs/>
                <w:color w:val="FFFFFF"/>
                <w:sz w:val="20"/>
                <w:szCs w:val="20"/>
              </w:rPr>
              <w:t>Percent</w:t>
            </w:r>
          </w:p>
        </w:tc>
      </w:tr>
      <w:tr w:rsidR="00347FDD" w14:paraId="6C2A1944"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51EB48DC" w14:textId="77777777" w:rsidR="00347FDD" w:rsidRDefault="00000000">
            <w:pPr>
              <w:spacing w:before="40" w:after="40"/>
            </w:pPr>
            <w:r>
              <w:rPr>
                <w:sz w:val="20"/>
                <w:szCs w:val="20"/>
              </w:rPr>
              <w:t>Weekly Discussion Posts (10)</w:t>
            </w:r>
          </w:p>
        </w:tc>
        <w:tc>
          <w:tcPr>
            <w:tcW w:w="180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A570AB2" w14:textId="77777777" w:rsidR="00347FDD" w:rsidRDefault="00000000">
            <w:pPr>
              <w:spacing w:before="40" w:after="40"/>
            </w:pPr>
            <w:r>
              <w:rPr>
                <w:sz w:val="20"/>
                <w:szCs w:val="20"/>
              </w:rPr>
              <w:t>200</w:t>
            </w:r>
          </w:p>
        </w:tc>
        <w:tc>
          <w:tcPr>
            <w:tcW w:w="180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842224A" w14:textId="77777777" w:rsidR="00347FDD" w:rsidRDefault="00000000">
            <w:pPr>
              <w:spacing w:before="40" w:after="40"/>
            </w:pPr>
            <w:r>
              <w:rPr>
                <w:sz w:val="20"/>
                <w:szCs w:val="20"/>
              </w:rPr>
              <w:t>20%</w:t>
            </w:r>
          </w:p>
        </w:tc>
      </w:tr>
      <w:tr w:rsidR="00347FDD" w14:paraId="67E07F32"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2618423C" w14:textId="77777777" w:rsidR="00347FDD" w:rsidRDefault="00000000">
            <w:pPr>
              <w:spacing w:before="40" w:after="40"/>
            </w:pPr>
            <w:r>
              <w:rPr>
                <w:sz w:val="20"/>
                <w:szCs w:val="20"/>
              </w:rPr>
              <w:t>Weekly Reflection Journals (7)</w:t>
            </w:r>
          </w:p>
        </w:tc>
        <w:tc>
          <w:tcPr>
            <w:tcW w:w="18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0BB1CD4B" w14:textId="77777777" w:rsidR="00347FDD" w:rsidRDefault="00000000">
            <w:pPr>
              <w:spacing w:before="40" w:after="40"/>
            </w:pPr>
            <w:r>
              <w:rPr>
                <w:sz w:val="20"/>
                <w:szCs w:val="20"/>
              </w:rPr>
              <w:t>140</w:t>
            </w:r>
          </w:p>
        </w:tc>
        <w:tc>
          <w:tcPr>
            <w:tcW w:w="18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3F1D7363" w14:textId="77777777" w:rsidR="00347FDD" w:rsidRDefault="00000000">
            <w:pPr>
              <w:spacing w:before="40" w:after="40"/>
            </w:pPr>
            <w:r>
              <w:rPr>
                <w:sz w:val="20"/>
                <w:szCs w:val="20"/>
              </w:rPr>
              <w:t>14%</w:t>
            </w:r>
          </w:p>
        </w:tc>
      </w:tr>
      <w:tr w:rsidR="00347FDD" w14:paraId="35806835"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2A7C8006" w14:textId="77777777" w:rsidR="00347FDD" w:rsidRDefault="00000000">
            <w:pPr>
              <w:spacing w:before="40" w:after="40"/>
            </w:pPr>
            <w:r>
              <w:rPr>
                <w:sz w:val="20"/>
                <w:szCs w:val="20"/>
              </w:rPr>
              <w:t>Scenario Analysis Assignments (3)</w:t>
            </w:r>
          </w:p>
        </w:tc>
        <w:tc>
          <w:tcPr>
            <w:tcW w:w="180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5483E60" w14:textId="77777777" w:rsidR="00347FDD" w:rsidRDefault="00000000">
            <w:pPr>
              <w:spacing w:before="40" w:after="40"/>
            </w:pPr>
            <w:r>
              <w:rPr>
                <w:sz w:val="20"/>
                <w:szCs w:val="20"/>
              </w:rPr>
              <w:t>300</w:t>
            </w:r>
          </w:p>
        </w:tc>
        <w:tc>
          <w:tcPr>
            <w:tcW w:w="180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3F8D9455" w14:textId="77777777" w:rsidR="00347FDD" w:rsidRDefault="00000000">
            <w:pPr>
              <w:spacing w:before="40" w:after="40"/>
            </w:pPr>
            <w:r>
              <w:rPr>
                <w:sz w:val="20"/>
                <w:szCs w:val="20"/>
              </w:rPr>
              <w:t>30%</w:t>
            </w:r>
          </w:p>
        </w:tc>
      </w:tr>
      <w:tr w:rsidR="00347FDD" w14:paraId="0EB5D557"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A2A7F3D" w14:textId="77777777" w:rsidR="00347FDD" w:rsidRDefault="00000000">
            <w:pPr>
              <w:spacing w:before="40" w:after="40"/>
            </w:pPr>
            <w:r>
              <w:rPr>
                <w:sz w:val="20"/>
                <w:szCs w:val="20"/>
              </w:rPr>
              <w:t>CASEL Self-Efficacy Survey (Pre &amp; Post)</w:t>
            </w:r>
          </w:p>
        </w:tc>
        <w:tc>
          <w:tcPr>
            <w:tcW w:w="18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6B6013A9" w14:textId="77777777" w:rsidR="00347FDD" w:rsidRDefault="00000000">
            <w:pPr>
              <w:spacing w:before="40" w:after="40"/>
            </w:pPr>
            <w:r>
              <w:rPr>
                <w:sz w:val="20"/>
                <w:szCs w:val="20"/>
              </w:rPr>
              <w:t>60</w:t>
            </w:r>
          </w:p>
        </w:tc>
        <w:tc>
          <w:tcPr>
            <w:tcW w:w="18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5FDF25B1" w14:textId="77777777" w:rsidR="00347FDD" w:rsidRDefault="00000000">
            <w:pPr>
              <w:spacing w:before="40" w:after="40"/>
            </w:pPr>
            <w:r>
              <w:rPr>
                <w:sz w:val="20"/>
                <w:szCs w:val="20"/>
              </w:rPr>
              <w:t>6%</w:t>
            </w:r>
          </w:p>
        </w:tc>
      </w:tr>
      <w:tr w:rsidR="00347FDD" w14:paraId="539B85B2"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70C61C81" w14:textId="77777777" w:rsidR="00347FDD" w:rsidRDefault="00000000">
            <w:pPr>
              <w:spacing w:before="40" w:after="40"/>
            </w:pPr>
            <w:r>
              <w:rPr>
                <w:sz w:val="20"/>
                <w:szCs w:val="20"/>
              </w:rPr>
              <w:t>Midterm Exam</w:t>
            </w:r>
          </w:p>
        </w:tc>
        <w:tc>
          <w:tcPr>
            <w:tcW w:w="180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7B408003" w14:textId="77777777" w:rsidR="00347FDD" w:rsidRDefault="00000000">
            <w:pPr>
              <w:spacing w:before="40" w:after="40"/>
            </w:pPr>
            <w:r>
              <w:rPr>
                <w:sz w:val="20"/>
                <w:szCs w:val="20"/>
              </w:rPr>
              <w:t>100</w:t>
            </w:r>
          </w:p>
        </w:tc>
        <w:tc>
          <w:tcPr>
            <w:tcW w:w="180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747BFCBB" w14:textId="77777777" w:rsidR="00347FDD" w:rsidRDefault="00000000">
            <w:pPr>
              <w:spacing w:before="40" w:after="40"/>
            </w:pPr>
            <w:r>
              <w:rPr>
                <w:sz w:val="20"/>
                <w:szCs w:val="20"/>
              </w:rPr>
              <w:t>10%</w:t>
            </w:r>
          </w:p>
        </w:tc>
      </w:tr>
      <w:tr w:rsidR="00347FDD" w14:paraId="4F035B39"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064EFEF" w14:textId="77777777" w:rsidR="00347FDD" w:rsidRDefault="00000000">
            <w:pPr>
              <w:spacing w:before="40" w:after="40"/>
            </w:pPr>
            <w:r>
              <w:rPr>
                <w:sz w:val="20"/>
                <w:szCs w:val="20"/>
              </w:rPr>
              <w:t>“How I Handle It” Capstone Performance Task</w:t>
            </w:r>
          </w:p>
        </w:tc>
        <w:tc>
          <w:tcPr>
            <w:tcW w:w="18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0B555761" w14:textId="77777777" w:rsidR="00347FDD" w:rsidRDefault="00000000">
            <w:pPr>
              <w:spacing w:before="40" w:after="40"/>
            </w:pPr>
            <w:r>
              <w:rPr>
                <w:sz w:val="20"/>
                <w:szCs w:val="20"/>
              </w:rPr>
              <w:t>100</w:t>
            </w:r>
          </w:p>
        </w:tc>
        <w:tc>
          <w:tcPr>
            <w:tcW w:w="18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6405D683" w14:textId="77777777" w:rsidR="00347FDD" w:rsidRDefault="00000000">
            <w:pPr>
              <w:spacing w:before="40" w:after="40"/>
            </w:pPr>
            <w:r>
              <w:rPr>
                <w:sz w:val="20"/>
                <w:szCs w:val="20"/>
              </w:rPr>
              <w:t>10%</w:t>
            </w:r>
          </w:p>
        </w:tc>
      </w:tr>
      <w:tr w:rsidR="00347FDD" w14:paraId="502CDEEB"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ECF684E" w14:textId="77777777" w:rsidR="00347FDD" w:rsidRDefault="00000000">
            <w:pPr>
              <w:spacing w:before="40" w:after="40"/>
            </w:pPr>
            <w:r>
              <w:rPr>
                <w:sz w:val="20"/>
                <w:szCs w:val="20"/>
              </w:rPr>
              <w:t>Final Exam</w:t>
            </w:r>
          </w:p>
        </w:tc>
        <w:tc>
          <w:tcPr>
            <w:tcW w:w="180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5E166EF" w14:textId="77777777" w:rsidR="00347FDD" w:rsidRDefault="00000000">
            <w:pPr>
              <w:spacing w:before="40" w:after="40"/>
            </w:pPr>
            <w:r>
              <w:rPr>
                <w:sz w:val="20"/>
                <w:szCs w:val="20"/>
              </w:rPr>
              <w:t>100</w:t>
            </w:r>
          </w:p>
        </w:tc>
        <w:tc>
          <w:tcPr>
            <w:tcW w:w="180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33369633" w14:textId="77777777" w:rsidR="00347FDD" w:rsidRDefault="00000000">
            <w:pPr>
              <w:spacing w:before="40" w:after="40"/>
            </w:pPr>
            <w:r>
              <w:rPr>
                <w:sz w:val="20"/>
                <w:szCs w:val="20"/>
              </w:rPr>
              <w:t>10%</w:t>
            </w:r>
          </w:p>
        </w:tc>
      </w:tr>
      <w:tr w:rsidR="00347FDD" w14:paraId="0C6D896E" w14:textId="77777777">
        <w:tblPrEx>
          <w:tblCellMar>
            <w:top w:w="0" w:type="dxa"/>
            <w:bottom w:w="0" w:type="dxa"/>
          </w:tblCellMar>
        </w:tblPrEx>
        <w:tc>
          <w:tcPr>
            <w:tcW w:w="576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6470C6A5" w14:textId="77777777" w:rsidR="00347FDD" w:rsidRDefault="00000000">
            <w:pPr>
              <w:spacing w:before="40" w:after="40"/>
            </w:pPr>
            <w:r>
              <w:rPr>
                <w:b/>
                <w:bCs/>
                <w:color w:val="FFFFFF"/>
                <w:sz w:val="20"/>
                <w:szCs w:val="20"/>
              </w:rPr>
              <w:t>Total</w:t>
            </w:r>
          </w:p>
        </w:tc>
        <w:tc>
          <w:tcPr>
            <w:tcW w:w="180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558189A6" w14:textId="77777777" w:rsidR="00347FDD" w:rsidRDefault="00000000">
            <w:pPr>
              <w:spacing w:before="40" w:after="40"/>
            </w:pPr>
            <w:r>
              <w:rPr>
                <w:b/>
                <w:bCs/>
                <w:color w:val="C49540"/>
                <w:sz w:val="20"/>
                <w:szCs w:val="20"/>
              </w:rPr>
              <w:t>1000</w:t>
            </w:r>
          </w:p>
        </w:tc>
        <w:tc>
          <w:tcPr>
            <w:tcW w:w="180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658A79BF" w14:textId="77777777" w:rsidR="00347FDD" w:rsidRDefault="00000000">
            <w:pPr>
              <w:spacing w:before="40" w:after="40"/>
            </w:pPr>
            <w:r>
              <w:rPr>
                <w:b/>
                <w:bCs/>
                <w:color w:val="C49540"/>
                <w:sz w:val="20"/>
                <w:szCs w:val="20"/>
              </w:rPr>
              <w:t>100%</w:t>
            </w:r>
          </w:p>
        </w:tc>
      </w:tr>
    </w:tbl>
    <w:p w14:paraId="613DE9CC" w14:textId="77777777" w:rsidR="00347FDD" w:rsidRDefault="00347FDD">
      <w:pPr>
        <w:spacing w:before="120"/>
      </w:pPr>
    </w:p>
    <w:p w14:paraId="1F3F10BA" w14:textId="77777777" w:rsidR="00347FDD" w:rsidRDefault="00000000">
      <w:pPr>
        <w:pBdr>
          <w:bottom w:val="single" w:sz="8" w:space="6" w:color="C49540"/>
        </w:pBdr>
        <w:spacing w:before="360"/>
      </w:pPr>
      <w:r>
        <w:rPr>
          <w:rFonts w:ascii="Georgia" w:eastAsia="Georgia" w:hAnsi="Georgia" w:cs="Georgia"/>
          <w:b/>
          <w:bCs/>
          <w:color w:val="253044"/>
          <w:sz w:val="26"/>
          <w:szCs w:val="26"/>
        </w:rPr>
        <w:t>Schedule of Due Dates</w:t>
      </w:r>
    </w:p>
    <w:p w14:paraId="51716C56" w14:textId="77777777" w:rsidR="00347FDD" w:rsidRDefault="00347FDD">
      <w:pPr>
        <w:spacing w:before="140"/>
      </w:pPr>
    </w:p>
    <w:p w14:paraId="07560500" w14:textId="77777777" w:rsidR="00347FDD" w:rsidRDefault="00000000">
      <w:pPr>
        <w:spacing w:after="80"/>
      </w:pPr>
      <w:r>
        <w:rPr>
          <w:b/>
          <w:bCs/>
        </w:rPr>
        <w:t xml:space="preserve">All times are Mountain Time (MT). </w:t>
      </w:r>
      <w:r>
        <w:t>Initial discussion posts are due Wednesday at 11:59 pm MT. Response posts and all other assignments are due Sunday at 11:59 pm MT unless otherwise noted. Week 8 closes Saturday.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0"/>
        <w:gridCol w:w="1440"/>
        <w:gridCol w:w="1440"/>
      </w:tblGrid>
      <w:tr w:rsidR="00347FDD" w14:paraId="77C1DF82"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0A0A77BE" w14:textId="77777777" w:rsidR="00347FDD" w:rsidRDefault="00000000">
            <w:pPr>
              <w:spacing w:before="40" w:after="40"/>
            </w:pPr>
            <w:r>
              <w:rPr>
                <w:b/>
                <w:bCs/>
                <w:color w:val="FFFFFF"/>
                <w:sz w:val="20"/>
                <w:szCs w:val="20"/>
              </w:rPr>
              <w:t>Assignment</w:t>
            </w:r>
          </w:p>
        </w:tc>
        <w:tc>
          <w:tcPr>
            <w:tcW w:w="144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4EA063FA" w14:textId="77777777" w:rsidR="00347FDD" w:rsidRDefault="00000000">
            <w:pPr>
              <w:spacing w:before="40" w:after="40"/>
            </w:pPr>
            <w:r>
              <w:rPr>
                <w:b/>
                <w:bCs/>
                <w:color w:val="FFFFFF"/>
                <w:sz w:val="20"/>
                <w:szCs w:val="20"/>
              </w:rPr>
              <w:t>Points</w:t>
            </w:r>
          </w:p>
        </w:tc>
        <w:tc>
          <w:tcPr>
            <w:tcW w:w="144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7A28513F" w14:textId="77777777" w:rsidR="00347FDD" w:rsidRDefault="00000000">
            <w:pPr>
              <w:spacing w:before="40" w:after="40"/>
            </w:pPr>
            <w:r>
              <w:rPr>
                <w:b/>
                <w:bCs/>
                <w:color w:val="FFFFFF"/>
                <w:sz w:val="20"/>
                <w:szCs w:val="20"/>
              </w:rPr>
              <w:t>Due</w:t>
            </w:r>
          </w:p>
        </w:tc>
      </w:tr>
      <w:tr w:rsidR="00347FDD" w14:paraId="5365C3EE" w14:textId="77777777">
        <w:tblPrEx>
          <w:tblCellMar>
            <w:top w:w="0" w:type="dxa"/>
            <w:bottom w:w="0" w:type="dxa"/>
          </w:tblCellMar>
        </w:tblPrEx>
        <w:tc>
          <w:tcPr>
            <w:tcW w:w="9360" w:type="dxa"/>
            <w:gridSpan w:val="3"/>
            <w:tcBorders>
              <w:top w:val="single" w:sz="4" w:space="0" w:color="DDD7CC"/>
              <w:left w:val="single" w:sz="4" w:space="0" w:color="DDD7CC"/>
              <w:bottom w:val="single" w:sz="4" w:space="0" w:color="DDD7CC"/>
              <w:right w:val="single" w:sz="4" w:space="0" w:color="DDD7CC"/>
            </w:tcBorders>
            <w:shd w:val="clear" w:color="auto" w:fill="F6F3EC"/>
            <w:tcMar>
              <w:top w:w="60" w:type="dxa"/>
              <w:left w:w="140" w:type="dxa"/>
              <w:bottom w:w="60" w:type="dxa"/>
              <w:right w:w="140" w:type="dxa"/>
            </w:tcMar>
          </w:tcPr>
          <w:p w14:paraId="63A88791" w14:textId="77777777" w:rsidR="00347FDD" w:rsidRDefault="00000000">
            <w:r>
              <w:rPr>
                <w:rFonts w:ascii="Georgia" w:eastAsia="Georgia" w:hAnsi="Georgia" w:cs="Georgia"/>
                <w:b/>
                <w:bCs/>
                <w:color w:val="253044"/>
                <w:sz w:val="20"/>
                <w:szCs w:val="20"/>
              </w:rPr>
              <w:t>Week 1 — Module 1: Modern Manners + Course Orientation</w:t>
            </w:r>
          </w:p>
        </w:tc>
      </w:tr>
      <w:tr w:rsidR="00347FDD" w14:paraId="415299CC"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21A5DC7" w14:textId="77777777" w:rsidR="00347FDD" w:rsidRDefault="00000000">
            <w:pPr>
              <w:spacing w:before="40" w:after="40"/>
            </w:pPr>
            <w:r>
              <w:rPr>
                <w:sz w:val="20"/>
                <w:szCs w:val="20"/>
              </w:rPr>
              <w:t>Discussion 1: Introduction — who you are and why this course</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88C4660"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874BBBA" w14:textId="77777777" w:rsidR="00347FDD" w:rsidRDefault="00000000">
            <w:pPr>
              <w:spacing w:before="40" w:after="40"/>
            </w:pPr>
            <w:r>
              <w:rPr>
                <w:sz w:val="20"/>
                <w:szCs w:val="20"/>
              </w:rPr>
              <w:t>Wed / Sun</w:t>
            </w:r>
          </w:p>
        </w:tc>
      </w:tr>
      <w:tr w:rsidR="00347FDD" w14:paraId="43ADFE77"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8E30F0A" w14:textId="77777777" w:rsidR="00347FDD" w:rsidRDefault="00000000">
            <w:pPr>
              <w:spacing w:before="40" w:after="40"/>
            </w:pPr>
            <w:r>
              <w:rPr>
                <w:sz w:val="20"/>
                <w:szCs w:val="20"/>
              </w:rPr>
              <w:t xml:space="preserve">Discussion 2: What does respect </w:t>
            </w:r>
            <w:proofErr w:type="gramStart"/>
            <w:r>
              <w:rPr>
                <w:sz w:val="20"/>
                <w:szCs w:val="20"/>
              </w:rPr>
              <w:t>actually look</w:t>
            </w:r>
            <w:proofErr w:type="gramEnd"/>
            <w:r>
              <w:rPr>
                <w:sz w:val="20"/>
                <w:szCs w:val="20"/>
              </w:rPr>
              <w:t xml:space="preserve"> like?</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59C4A3A2"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67C6761C" w14:textId="77777777" w:rsidR="00347FDD" w:rsidRDefault="00000000">
            <w:pPr>
              <w:spacing w:before="40" w:after="40"/>
            </w:pPr>
            <w:r>
              <w:rPr>
                <w:sz w:val="20"/>
                <w:szCs w:val="20"/>
              </w:rPr>
              <w:t>Wed / Sun</w:t>
            </w:r>
          </w:p>
        </w:tc>
      </w:tr>
      <w:tr w:rsidR="00347FDD" w14:paraId="75DD3BE1"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5080376" w14:textId="77777777" w:rsidR="00347FDD" w:rsidRDefault="00000000">
            <w:pPr>
              <w:spacing w:before="40" w:after="40"/>
            </w:pPr>
            <w:r>
              <w:rPr>
                <w:sz w:val="20"/>
                <w:szCs w:val="20"/>
              </w:rPr>
              <w:t>Reflection Journal 1</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F796C62"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03FAD04" w14:textId="77777777" w:rsidR="00347FDD" w:rsidRDefault="00000000">
            <w:pPr>
              <w:spacing w:before="40" w:after="40"/>
            </w:pPr>
            <w:r>
              <w:rPr>
                <w:sz w:val="20"/>
                <w:szCs w:val="20"/>
              </w:rPr>
              <w:t>Sunday</w:t>
            </w:r>
          </w:p>
        </w:tc>
      </w:tr>
      <w:tr w:rsidR="00347FDD" w14:paraId="5D3FF102"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34F273E" w14:textId="77777777" w:rsidR="00347FDD" w:rsidRDefault="00000000">
            <w:pPr>
              <w:spacing w:before="40" w:after="40"/>
            </w:pPr>
            <w:r>
              <w:rPr>
                <w:sz w:val="20"/>
                <w:szCs w:val="20"/>
              </w:rPr>
              <w:lastRenderedPageBreak/>
              <w:t xml:space="preserve">CASEL </w:t>
            </w:r>
            <w:proofErr w:type="gramStart"/>
            <w:r>
              <w:rPr>
                <w:sz w:val="20"/>
                <w:szCs w:val="20"/>
              </w:rPr>
              <w:t>Pre-Survey</w:t>
            </w:r>
            <w:proofErr w:type="gramEnd"/>
            <w:r>
              <w:rPr>
                <w:sz w:val="20"/>
                <w:szCs w:val="20"/>
              </w:rPr>
              <w:t xml:space="preserve"> (completion credit)</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EA13CC8" w14:textId="77777777" w:rsidR="00347FDD" w:rsidRDefault="00000000">
            <w:pPr>
              <w:spacing w:before="40" w:after="40"/>
            </w:pPr>
            <w:r>
              <w:rPr>
                <w:sz w:val="20"/>
                <w:szCs w:val="20"/>
              </w:rPr>
              <w:t>30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AA59488" w14:textId="77777777" w:rsidR="00347FDD" w:rsidRDefault="00000000">
            <w:pPr>
              <w:spacing w:before="40" w:after="40"/>
            </w:pPr>
            <w:r>
              <w:rPr>
                <w:sz w:val="20"/>
                <w:szCs w:val="20"/>
              </w:rPr>
              <w:t>Sunday</w:t>
            </w:r>
          </w:p>
        </w:tc>
      </w:tr>
      <w:tr w:rsidR="00347FDD" w14:paraId="1F43E11D" w14:textId="77777777">
        <w:tblPrEx>
          <w:tblCellMar>
            <w:top w:w="0" w:type="dxa"/>
            <w:bottom w:w="0" w:type="dxa"/>
          </w:tblCellMar>
        </w:tblPrEx>
        <w:tc>
          <w:tcPr>
            <w:tcW w:w="9360" w:type="dxa"/>
            <w:gridSpan w:val="3"/>
            <w:tcBorders>
              <w:top w:val="single" w:sz="4" w:space="0" w:color="DDD7CC"/>
              <w:left w:val="single" w:sz="4" w:space="0" w:color="DDD7CC"/>
              <w:bottom w:val="single" w:sz="4" w:space="0" w:color="DDD7CC"/>
              <w:right w:val="single" w:sz="4" w:space="0" w:color="DDD7CC"/>
            </w:tcBorders>
            <w:shd w:val="clear" w:color="auto" w:fill="F6F3EC"/>
            <w:tcMar>
              <w:top w:w="60" w:type="dxa"/>
              <w:left w:w="140" w:type="dxa"/>
              <w:bottom w:w="60" w:type="dxa"/>
              <w:right w:w="140" w:type="dxa"/>
            </w:tcMar>
          </w:tcPr>
          <w:p w14:paraId="790DBE21" w14:textId="77777777" w:rsidR="00347FDD" w:rsidRDefault="00000000">
            <w:r>
              <w:rPr>
                <w:rFonts w:ascii="Georgia" w:eastAsia="Georgia" w:hAnsi="Georgia" w:cs="Georgia"/>
                <w:b/>
                <w:bCs/>
                <w:color w:val="253044"/>
                <w:sz w:val="20"/>
                <w:szCs w:val="20"/>
              </w:rPr>
              <w:t>Week 2 — Module 1 continued: Respectful Communication</w:t>
            </w:r>
          </w:p>
        </w:tc>
      </w:tr>
      <w:tr w:rsidR="00347FDD" w14:paraId="4016D841"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A1FE962" w14:textId="77777777" w:rsidR="00347FDD" w:rsidRDefault="00000000">
            <w:pPr>
              <w:spacing w:before="40" w:after="40"/>
            </w:pPr>
            <w:r>
              <w:rPr>
                <w:sz w:val="20"/>
                <w:szCs w:val="20"/>
              </w:rPr>
              <w:t>Discussion 3: Communication breakdown — what went wrong and why?</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54911E6"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5F4047FF" w14:textId="77777777" w:rsidR="00347FDD" w:rsidRDefault="00000000">
            <w:pPr>
              <w:spacing w:before="40" w:after="40"/>
            </w:pPr>
            <w:r>
              <w:rPr>
                <w:sz w:val="20"/>
                <w:szCs w:val="20"/>
              </w:rPr>
              <w:t>Wed / Sun</w:t>
            </w:r>
          </w:p>
        </w:tc>
      </w:tr>
      <w:tr w:rsidR="00347FDD" w14:paraId="2487666F"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7730E8E" w14:textId="77777777" w:rsidR="00347FDD" w:rsidRDefault="00000000">
            <w:pPr>
              <w:spacing w:before="40" w:after="40"/>
            </w:pPr>
            <w:r>
              <w:rPr>
                <w:sz w:val="20"/>
                <w:szCs w:val="20"/>
              </w:rPr>
              <w:t>Reflection Journal 2</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2402285E"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01D35C45" w14:textId="77777777" w:rsidR="00347FDD" w:rsidRDefault="00000000">
            <w:pPr>
              <w:spacing w:before="40" w:after="40"/>
            </w:pPr>
            <w:r>
              <w:rPr>
                <w:sz w:val="20"/>
                <w:szCs w:val="20"/>
              </w:rPr>
              <w:t>Sunday</w:t>
            </w:r>
          </w:p>
        </w:tc>
      </w:tr>
      <w:tr w:rsidR="00347FDD" w14:paraId="3FDCFF26"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79717FF9" w14:textId="77777777" w:rsidR="00347FDD" w:rsidRDefault="00000000">
            <w:pPr>
              <w:spacing w:before="40" w:after="40"/>
            </w:pPr>
            <w:r>
              <w:rPr>
                <w:sz w:val="20"/>
                <w:szCs w:val="20"/>
              </w:rPr>
              <w:t>Scenario Analysis Assignment 1</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2476786" w14:textId="77777777" w:rsidR="00347FDD" w:rsidRDefault="00000000">
            <w:pPr>
              <w:spacing w:before="40" w:after="40"/>
            </w:pPr>
            <w:r>
              <w:rPr>
                <w:sz w:val="20"/>
                <w:szCs w:val="20"/>
              </w:rPr>
              <w:t>100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585B4117" w14:textId="77777777" w:rsidR="00347FDD" w:rsidRDefault="00000000">
            <w:pPr>
              <w:spacing w:before="40" w:after="40"/>
            </w:pPr>
            <w:r>
              <w:rPr>
                <w:sz w:val="20"/>
                <w:szCs w:val="20"/>
              </w:rPr>
              <w:t>Sunday</w:t>
            </w:r>
          </w:p>
        </w:tc>
      </w:tr>
      <w:tr w:rsidR="00347FDD" w14:paraId="3F56C119" w14:textId="77777777">
        <w:tblPrEx>
          <w:tblCellMar>
            <w:top w:w="0" w:type="dxa"/>
            <w:bottom w:w="0" w:type="dxa"/>
          </w:tblCellMar>
        </w:tblPrEx>
        <w:tc>
          <w:tcPr>
            <w:tcW w:w="9360" w:type="dxa"/>
            <w:gridSpan w:val="3"/>
            <w:tcBorders>
              <w:top w:val="single" w:sz="4" w:space="0" w:color="DDD7CC"/>
              <w:left w:val="single" w:sz="4" w:space="0" w:color="DDD7CC"/>
              <w:bottom w:val="single" w:sz="4" w:space="0" w:color="DDD7CC"/>
              <w:right w:val="single" w:sz="4" w:space="0" w:color="DDD7CC"/>
            </w:tcBorders>
            <w:shd w:val="clear" w:color="auto" w:fill="F6F3EC"/>
            <w:tcMar>
              <w:top w:w="60" w:type="dxa"/>
              <w:left w:w="140" w:type="dxa"/>
              <w:bottom w:w="60" w:type="dxa"/>
              <w:right w:w="140" w:type="dxa"/>
            </w:tcMar>
          </w:tcPr>
          <w:p w14:paraId="1C352EF2" w14:textId="77777777" w:rsidR="00347FDD" w:rsidRDefault="00000000">
            <w:r>
              <w:rPr>
                <w:rFonts w:ascii="Georgia" w:eastAsia="Georgia" w:hAnsi="Georgia" w:cs="Georgia"/>
                <w:b/>
                <w:bCs/>
                <w:color w:val="253044"/>
                <w:sz w:val="20"/>
                <w:szCs w:val="20"/>
              </w:rPr>
              <w:t>Week 3 — Module 2: Emotional Intelligence &amp; the PLRR Framework</w:t>
            </w:r>
          </w:p>
        </w:tc>
      </w:tr>
      <w:tr w:rsidR="00347FDD" w14:paraId="43985B62"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7E3AA4FC" w14:textId="77777777" w:rsidR="00347FDD" w:rsidRDefault="00000000">
            <w:pPr>
              <w:spacing w:before="40" w:after="40"/>
            </w:pPr>
            <w:r>
              <w:rPr>
                <w:sz w:val="20"/>
                <w:szCs w:val="20"/>
              </w:rPr>
              <w:t>Discussion 4: Triggers, escalation, and the space before the reaction</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2AD84DA3"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72723E1" w14:textId="77777777" w:rsidR="00347FDD" w:rsidRDefault="00000000">
            <w:pPr>
              <w:spacing w:before="40" w:after="40"/>
            </w:pPr>
            <w:r>
              <w:rPr>
                <w:sz w:val="20"/>
                <w:szCs w:val="20"/>
              </w:rPr>
              <w:t>Wed / Sun</w:t>
            </w:r>
          </w:p>
        </w:tc>
      </w:tr>
      <w:tr w:rsidR="00347FDD" w14:paraId="510E4538"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6F6A6FA" w14:textId="77777777" w:rsidR="00347FDD" w:rsidRDefault="00000000">
            <w:pPr>
              <w:spacing w:before="40" w:after="40"/>
            </w:pPr>
            <w:r>
              <w:rPr>
                <w:sz w:val="20"/>
                <w:szCs w:val="20"/>
              </w:rPr>
              <w:t xml:space="preserve">Discussion 5: How do you </w:t>
            </w:r>
            <w:proofErr w:type="gramStart"/>
            <w:r>
              <w:rPr>
                <w:sz w:val="20"/>
                <w:szCs w:val="20"/>
              </w:rPr>
              <w:t>actually calm</w:t>
            </w:r>
            <w:proofErr w:type="gramEnd"/>
            <w:r>
              <w:rPr>
                <w:sz w:val="20"/>
                <w:szCs w:val="20"/>
              </w:rPr>
              <w:t xml:space="preserve"> down? What works?</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7F709FA1"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EA8E963" w14:textId="77777777" w:rsidR="00347FDD" w:rsidRDefault="00000000">
            <w:pPr>
              <w:spacing w:before="40" w:after="40"/>
            </w:pPr>
            <w:r>
              <w:rPr>
                <w:sz w:val="20"/>
                <w:szCs w:val="20"/>
              </w:rPr>
              <w:t>Wed / Sun</w:t>
            </w:r>
          </w:p>
        </w:tc>
      </w:tr>
      <w:tr w:rsidR="00347FDD" w14:paraId="7F37701F"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2B824F69" w14:textId="77777777" w:rsidR="00347FDD" w:rsidRDefault="00000000">
            <w:pPr>
              <w:spacing w:before="40" w:after="40"/>
            </w:pPr>
            <w:r>
              <w:rPr>
                <w:sz w:val="20"/>
                <w:szCs w:val="20"/>
              </w:rPr>
              <w:t>Reflection Journal 3</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12D2F5C"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7D7EA972" w14:textId="77777777" w:rsidR="00347FDD" w:rsidRDefault="00000000">
            <w:pPr>
              <w:spacing w:before="40" w:after="40"/>
            </w:pPr>
            <w:r>
              <w:rPr>
                <w:sz w:val="20"/>
                <w:szCs w:val="20"/>
              </w:rPr>
              <w:t>Sunday</w:t>
            </w:r>
          </w:p>
        </w:tc>
      </w:tr>
      <w:tr w:rsidR="00347FDD" w14:paraId="714D702E" w14:textId="77777777">
        <w:tblPrEx>
          <w:tblCellMar>
            <w:top w:w="0" w:type="dxa"/>
            <w:bottom w:w="0" w:type="dxa"/>
          </w:tblCellMar>
        </w:tblPrEx>
        <w:tc>
          <w:tcPr>
            <w:tcW w:w="9360" w:type="dxa"/>
            <w:gridSpan w:val="3"/>
            <w:tcBorders>
              <w:top w:val="single" w:sz="4" w:space="0" w:color="DDD7CC"/>
              <w:left w:val="single" w:sz="4" w:space="0" w:color="DDD7CC"/>
              <w:bottom w:val="single" w:sz="4" w:space="0" w:color="DDD7CC"/>
              <w:right w:val="single" w:sz="4" w:space="0" w:color="DDD7CC"/>
            </w:tcBorders>
            <w:shd w:val="clear" w:color="auto" w:fill="F6F3EC"/>
            <w:tcMar>
              <w:top w:w="60" w:type="dxa"/>
              <w:left w:w="140" w:type="dxa"/>
              <w:bottom w:w="60" w:type="dxa"/>
              <w:right w:w="140" w:type="dxa"/>
            </w:tcMar>
          </w:tcPr>
          <w:p w14:paraId="0CD56341" w14:textId="77777777" w:rsidR="00347FDD" w:rsidRDefault="00000000">
            <w:r>
              <w:rPr>
                <w:rFonts w:ascii="Georgia" w:eastAsia="Georgia" w:hAnsi="Georgia" w:cs="Georgia"/>
                <w:b/>
                <w:bCs/>
                <w:color w:val="253044"/>
                <w:sz w:val="20"/>
                <w:szCs w:val="20"/>
              </w:rPr>
              <w:t>Week 4 — Module 2 continued: Regulation Under Pressure + Midterm</w:t>
            </w:r>
          </w:p>
        </w:tc>
      </w:tr>
      <w:tr w:rsidR="00347FDD" w14:paraId="47A26654"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2D57E0F" w14:textId="77777777" w:rsidR="00347FDD" w:rsidRDefault="00000000">
            <w:pPr>
              <w:spacing w:before="40" w:after="40"/>
            </w:pPr>
            <w:r>
              <w:rPr>
                <w:sz w:val="20"/>
                <w:szCs w:val="20"/>
              </w:rPr>
              <w:t>Discussion 6: Peer pressure, belonging, and staying yourself</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351EE21"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92911F3" w14:textId="77777777" w:rsidR="00347FDD" w:rsidRDefault="00000000">
            <w:pPr>
              <w:spacing w:before="40" w:after="40"/>
            </w:pPr>
            <w:r>
              <w:rPr>
                <w:sz w:val="20"/>
                <w:szCs w:val="20"/>
              </w:rPr>
              <w:t>Wed / Sun</w:t>
            </w:r>
          </w:p>
        </w:tc>
      </w:tr>
      <w:tr w:rsidR="00347FDD" w14:paraId="3FBC950E"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3C3C7032" w14:textId="77777777" w:rsidR="00347FDD" w:rsidRDefault="00000000">
            <w:pPr>
              <w:spacing w:before="40" w:after="40"/>
            </w:pPr>
            <w:r>
              <w:rPr>
                <w:sz w:val="20"/>
                <w:szCs w:val="20"/>
              </w:rPr>
              <w:t>Reflection Journal 4</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75A8F32C"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6D85C3FC" w14:textId="77777777" w:rsidR="00347FDD" w:rsidRDefault="00000000">
            <w:pPr>
              <w:spacing w:before="40" w:after="40"/>
            </w:pPr>
            <w:r>
              <w:rPr>
                <w:sz w:val="20"/>
                <w:szCs w:val="20"/>
              </w:rPr>
              <w:t>Sunday</w:t>
            </w:r>
          </w:p>
        </w:tc>
      </w:tr>
      <w:tr w:rsidR="00347FDD" w14:paraId="4F1E459B"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0AF1353" w14:textId="77777777" w:rsidR="00347FDD" w:rsidRDefault="00000000">
            <w:pPr>
              <w:spacing w:before="40" w:after="40"/>
            </w:pPr>
            <w:r>
              <w:rPr>
                <w:sz w:val="20"/>
                <w:szCs w:val="20"/>
              </w:rPr>
              <w:t>Midterm Exam (Weeks 1–4 content)</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7853DCF" w14:textId="77777777" w:rsidR="00347FDD" w:rsidRDefault="00000000">
            <w:pPr>
              <w:spacing w:before="40" w:after="40"/>
            </w:pPr>
            <w:r>
              <w:rPr>
                <w:sz w:val="20"/>
                <w:szCs w:val="20"/>
              </w:rPr>
              <w:t>100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DA0DBD4" w14:textId="77777777" w:rsidR="00347FDD" w:rsidRDefault="00000000">
            <w:pPr>
              <w:spacing w:before="40" w:after="40"/>
            </w:pPr>
            <w:r>
              <w:rPr>
                <w:sz w:val="20"/>
                <w:szCs w:val="20"/>
              </w:rPr>
              <w:t>Saturday</w:t>
            </w:r>
          </w:p>
        </w:tc>
      </w:tr>
      <w:tr w:rsidR="00347FDD" w14:paraId="46F75C2A" w14:textId="77777777">
        <w:tblPrEx>
          <w:tblCellMar>
            <w:top w:w="0" w:type="dxa"/>
            <w:bottom w:w="0" w:type="dxa"/>
          </w:tblCellMar>
        </w:tblPrEx>
        <w:tc>
          <w:tcPr>
            <w:tcW w:w="9360" w:type="dxa"/>
            <w:gridSpan w:val="3"/>
            <w:tcBorders>
              <w:top w:val="single" w:sz="4" w:space="0" w:color="DDD7CC"/>
              <w:left w:val="single" w:sz="4" w:space="0" w:color="DDD7CC"/>
              <w:bottom w:val="single" w:sz="4" w:space="0" w:color="DDD7CC"/>
              <w:right w:val="single" w:sz="4" w:space="0" w:color="DDD7CC"/>
            </w:tcBorders>
            <w:shd w:val="clear" w:color="auto" w:fill="F6F3EC"/>
            <w:tcMar>
              <w:top w:w="60" w:type="dxa"/>
              <w:left w:w="140" w:type="dxa"/>
              <w:bottom w:w="60" w:type="dxa"/>
              <w:right w:w="140" w:type="dxa"/>
            </w:tcMar>
          </w:tcPr>
          <w:p w14:paraId="5761333C" w14:textId="77777777" w:rsidR="00347FDD" w:rsidRDefault="00000000">
            <w:r>
              <w:rPr>
                <w:rFonts w:ascii="Georgia" w:eastAsia="Georgia" w:hAnsi="Georgia" w:cs="Georgia"/>
                <w:b/>
                <w:bCs/>
                <w:color w:val="253044"/>
                <w:sz w:val="20"/>
                <w:szCs w:val="20"/>
              </w:rPr>
              <w:t>Week 5 — Module 3: Conflict Navigation &amp; the POCC Framework</w:t>
            </w:r>
          </w:p>
        </w:tc>
      </w:tr>
      <w:tr w:rsidR="00347FDD" w14:paraId="2A806399"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A978928" w14:textId="77777777" w:rsidR="00347FDD" w:rsidRDefault="00000000">
            <w:pPr>
              <w:spacing w:before="40" w:after="40"/>
            </w:pPr>
            <w:r>
              <w:rPr>
                <w:sz w:val="20"/>
                <w:szCs w:val="20"/>
              </w:rPr>
              <w:t>Discussion 7: Disagreement without disrespect — what does that look like?</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2758B76"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32741618" w14:textId="77777777" w:rsidR="00347FDD" w:rsidRDefault="00000000">
            <w:pPr>
              <w:spacing w:before="40" w:after="40"/>
            </w:pPr>
            <w:r>
              <w:rPr>
                <w:sz w:val="20"/>
                <w:szCs w:val="20"/>
              </w:rPr>
              <w:t>Wed / Sun</w:t>
            </w:r>
          </w:p>
        </w:tc>
      </w:tr>
      <w:tr w:rsidR="00347FDD" w14:paraId="4728319C"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A79A5FF" w14:textId="77777777" w:rsidR="00347FDD" w:rsidRDefault="00000000">
            <w:pPr>
              <w:spacing w:before="40" w:after="40"/>
            </w:pPr>
            <w:r>
              <w:rPr>
                <w:sz w:val="20"/>
                <w:szCs w:val="20"/>
              </w:rPr>
              <w:t>Reflection Journal 5</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7E1F111"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1E9F351" w14:textId="77777777" w:rsidR="00347FDD" w:rsidRDefault="00000000">
            <w:pPr>
              <w:spacing w:before="40" w:after="40"/>
            </w:pPr>
            <w:r>
              <w:rPr>
                <w:sz w:val="20"/>
                <w:szCs w:val="20"/>
              </w:rPr>
              <w:t>Sunday</w:t>
            </w:r>
          </w:p>
        </w:tc>
      </w:tr>
      <w:tr w:rsidR="00347FDD" w14:paraId="03B9EB6A"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C03F693" w14:textId="77777777" w:rsidR="00347FDD" w:rsidRDefault="00000000">
            <w:pPr>
              <w:spacing w:before="40" w:after="40"/>
            </w:pPr>
            <w:r>
              <w:rPr>
                <w:sz w:val="20"/>
                <w:szCs w:val="20"/>
              </w:rPr>
              <w:t>Scenario Analysis Assignment 2</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F175B7D" w14:textId="77777777" w:rsidR="00347FDD" w:rsidRDefault="00000000">
            <w:pPr>
              <w:spacing w:before="40" w:after="40"/>
            </w:pPr>
            <w:r>
              <w:rPr>
                <w:sz w:val="20"/>
                <w:szCs w:val="20"/>
              </w:rPr>
              <w:t>100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E1DAE70" w14:textId="77777777" w:rsidR="00347FDD" w:rsidRDefault="00000000">
            <w:pPr>
              <w:spacing w:before="40" w:after="40"/>
            </w:pPr>
            <w:r>
              <w:rPr>
                <w:sz w:val="20"/>
                <w:szCs w:val="20"/>
              </w:rPr>
              <w:t>Sunday</w:t>
            </w:r>
          </w:p>
        </w:tc>
      </w:tr>
      <w:tr w:rsidR="00347FDD" w14:paraId="34A75630" w14:textId="77777777">
        <w:tblPrEx>
          <w:tblCellMar>
            <w:top w:w="0" w:type="dxa"/>
            <w:bottom w:w="0" w:type="dxa"/>
          </w:tblCellMar>
        </w:tblPrEx>
        <w:tc>
          <w:tcPr>
            <w:tcW w:w="9360" w:type="dxa"/>
            <w:gridSpan w:val="3"/>
            <w:tcBorders>
              <w:top w:val="single" w:sz="4" w:space="0" w:color="DDD7CC"/>
              <w:left w:val="single" w:sz="4" w:space="0" w:color="DDD7CC"/>
              <w:bottom w:val="single" w:sz="4" w:space="0" w:color="DDD7CC"/>
              <w:right w:val="single" w:sz="4" w:space="0" w:color="DDD7CC"/>
            </w:tcBorders>
            <w:shd w:val="clear" w:color="auto" w:fill="F6F3EC"/>
            <w:tcMar>
              <w:top w:w="60" w:type="dxa"/>
              <w:left w:w="140" w:type="dxa"/>
              <w:bottom w:w="60" w:type="dxa"/>
              <w:right w:w="140" w:type="dxa"/>
            </w:tcMar>
          </w:tcPr>
          <w:p w14:paraId="0E88E434" w14:textId="77777777" w:rsidR="00347FDD" w:rsidRDefault="00000000">
            <w:r>
              <w:rPr>
                <w:rFonts w:ascii="Georgia" w:eastAsia="Georgia" w:hAnsi="Georgia" w:cs="Georgia"/>
                <w:b/>
                <w:bCs/>
                <w:color w:val="253044"/>
                <w:sz w:val="20"/>
                <w:szCs w:val="20"/>
              </w:rPr>
              <w:t>Week 6 — Module 4: Digital Citizenship</w:t>
            </w:r>
          </w:p>
        </w:tc>
      </w:tr>
      <w:tr w:rsidR="00347FDD" w14:paraId="0BDD4756"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2A24B3A" w14:textId="77777777" w:rsidR="00347FDD" w:rsidRDefault="00000000">
            <w:pPr>
              <w:spacing w:before="40" w:after="40"/>
            </w:pPr>
            <w:r>
              <w:rPr>
                <w:sz w:val="20"/>
                <w:szCs w:val="20"/>
              </w:rPr>
              <w:t>Discussion 8: Something posted online that cost someone — what happened?</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772CB719"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97941C8" w14:textId="77777777" w:rsidR="00347FDD" w:rsidRDefault="00000000">
            <w:pPr>
              <w:spacing w:before="40" w:after="40"/>
            </w:pPr>
            <w:r>
              <w:rPr>
                <w:sz w:val="20"/>
                <w:szCs w:val="20"/>
              </w:rPr>
              <w:t>Wed / Sun</w:t>
            </w:r>
          </w:p>
        </w:tc>
      </w:tr>
      <w:tr w:rsidR="00347FDD" w14:paraId="1E95809A"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43067221" w14:textId="77777777" w:rsidR="00347FDD" w:rsidRDefault="00000000">
            <w:pPr>
              <w:spacing w:before="40" w:after="40"/>
            </w:pPr>
            <w:r>
              <w:rPr>
                <w:sz w:val="20"/>
                <w:szCs w:val="20"/>
              </w:rPr>
              <w:t>Discussion 9: How do you manage your digital reputation going forward?</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69552531"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0280B467" w14:textId="77777777" w:rsidR="00347FDD" w:rsidRDefault="00000000">
            <w:pPr>
              <w:spacing w:before="40" w:after="40"/>
            </w:pPr>
            <w:r>
              <w:rPr>
                <w:sz w:val="20"/>
                <w:szCs w:val="20"/>
              </w:rPr>
              <w:t>Wed / Sun</w:t>
            </w:r>
          </w:p>
        </w:tc>
      </w:tr>
      <w:tr w:rsidR="00347FDD" w14:paraId="1A77E418"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8735BBA" w14:textId="77777777" w:rsidR="00347FDD" w:rsidRDefault="00000000">
            <w:pPr>
              <w:spacing w:before="40" w:after="40"/>
            </w:pPr>
            <w:r>
              <w:rPr>
                <w:sz w:val="20"/>
                <w:szCs w:val="20"/>
              </w:rPr>
              <w:t>Reflection Journal 6</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2C92DFDD"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9A2ED57" w14:textId="77777777" w:rsidR="00347FDD" w:rsidRDefault="00000000">
            <w:pPr>
              <w:spacing w:before="40" w:after="40"/>
            </w:pPr>
            <w:r>
              <w:rPr>
                <w:sz w:val="20"/>
                <w:szCs w:val="20"/>
              </w:rPr>
              <w:t>Sunday</w:t>
            </w:r>
          </w:p>
        </w:tc>
      </w:tr>
      <w:tr w:rsidR="00347FDD" w14:paraId="47137DEA" w14:textId="77777777">
        <w:tblPrEx>
          <w:tblCellMar>
            <w:top w:w="0" w:type="dxa"/>
            <w:bottom w:w="0" w:type="dxa"/>
          </w:tblCellMar>
        </w:tblPrEx>
        <w:tc>
          <w:tcPr>
            <w:tcW w:w="9360" w:type="dxa"/>
            <w:gridSpan w:val="3"/>
            <w:tcBorders>
              <w:top w:val="single" w:sz="4" w:space="0" w:color="DDD7CC"/>
              <w:left w:val="single" w:sz="4" w:space="0" w:color="DDD7CC"/>
              <w:bottom w:val="single" w:sz="4" w:space="0" w:color="DDD7CC"/>
              <w:right w:val="single" w:sz="4" w:space="0" w:color="DDD7CC"/>
            </w:tcBorders>
            <w:shd w:val="clear" w:color="auto" w:fill="F6F3EC"/>
            <w:tcMar>
              <w:top w:w="60" w:type="dxa"/>
              <w:left w:w="140" w:type="dxa"/>
              <w:bottom w:w="60" w:type="dxa"/>
              <w:right w:w="140" w:type="dxa"/>
            </w:tcMar>
          </w:tcPr>
          <w:p w14:paraId="04763D1F" w14:textId="77777777" w:rsidR="00347FDD" w:rsidRDefault="00000000">
            <w:r>
              <w:rPr>
                <w:rFonts w:ascii="Georgia" w:eastAsia="Georgia" w:hAnsi="Georgia" w:cs="Georgia"/>
                <w:b/>
                <w:bCs/>
                <w:color w:val="253044"/>
                <w:sz w:val="20"/>
                <w:szCs w:val="20"/>
              </w:rPr>
              <w:t>Week 7 — Module 5: Accountability, Personal Growth &amp; Capstone Prep</w:t>
            </w:r>
          </w:p>
        </w:tc>
      </w:tr>
      <w:tr w:rsidR="00347FDD" w14:paraId="7C895D2D"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51D267ED" w14:textId="77777777" w:rsidR="00347FDD" w:rsidRDefault="00000000">
            <w:pPr>
              <w:spacing w:before="40" w:after="40"/>
            </w:pPr>
            <w:r>
              <w:rPr>
                <w:sz w:val="20"/>
                <w:szCs w:val="20"/>
              </w:rPr>
              <w:t>Discussion 10: Own it, fix it, follow through — a real example</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FE9DAD9"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97D71F4" w14:textId="77777777" w:rsidR="00347FDD" w:rsidRDefault="00000000">
            <w:pPr>
              <w:spacing w:before="40" w:after="40"/>
            </w:pPr>
            <w:r>
              <w:rPr>
                <w:sz w:val="20"/>
                <w:szCs w:val="20"/>
              </w:rPr>
              <w:t>Wed / Sun</w:t>
            </w:r>
          </w:p>
        </w:tc>
      </w:tr>
      <w:tr w:rsidR="00347FDD" w14:paraId="2840767E"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3CC888C0" w14:textId="77777777" w:rsidR="00347FDD" w:rsidRDefault="00000000">
            <w:pPr>
              <w:spacing w:before="40" w:after="40"/>
            </w:pPr>
            <w:r>
              <w:rPr>
                <w:sz w:val="20"/>
                <w:szCs w:val="20"/>
              </w:rPr>
              <w:t>Reflection Journal 7</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7432FBE6" w14:textId="77777777" w:rsidR="00347FDD" w:rsidRDefault="00000000">
            <w:pPr>
              <w:spacing w:before="40" w:after="40"/>
            </w:pPr>
            <w:r>
              <w:rPr>
                <w:sz w:val="20"/>
                <w:szCs w:val="20"/>
              </w:rPr>
              <w:t>20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62F691B3" w14:textId="77777777" w:rsidR="00347FDD" w:rsidRDefault="00000000">
            <w:pPr>
              <w:spacing w:before="40" w:after="40"/>
            </w:pPr>
            <w:r>
              <w:rPr>
                <w:sz w:val="20"/>
                <w:szCs w:val="20"/>
              </w:rPr>
              <w:t>Sunday</w:t>
            </w:r>
          </w:p>
        </w:tc>
      </w:tr>
      <w:tr w:rsidR="00347FDD" w14:paraId="3FC75DE6"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C0E79EB" w14:textId="77777777" w:rsidR="00347FDD" w:rsidRDefault="00000000">
            <w:pPr>
              <w:spacing w:before="40" w:after="40"/>
            </w:pPr>
            <w:r>
              <w:rPr>
                <w:sz w:val="20"/>
                <w:szCs w:val="20"/>
              </w:rPr>
              <w:t>Scenario Analysis Assignment 3</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2680469" w14:textId="77777777" w:rsidR="00347FDD" w:rsidRDefault="00000000">
            <w:pPr>
              <w:spacing w:before="40" w:after="40"/>
            </w:pPr>
            <w:r>
              <w:rPr>
                <w:sz w:val="20"/>
                <w:szCs w:val="20"/>
              </w:rPr>
              <w:t>100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B7E1A64" w14:textId="77777777" w:rsidR="00347FDD" w:rsidRDefault="00000000">
            <w:pPr>
              <w:spacing w:before="40" w:after="40"/>
            </w:pPr>
            <w:r>
              <w:rPr>
                <w:sz w:val="20"/>
                <w:szCs w:val="20"/>
              </w:rPr>
              <w:t>Sunday</w:t>
            </w:r>
          </w:p>
        </w:tc>
      </w:tr>
      <w:tr w:rsidR="00347FDD" w14:paraId="246CE9EE" w14:textId="77777777">
        <w:tblPrEx>
          <w:tblCellMar>
            <w:top w:w="0" w:type="dxa"/>
            <w:bottom w:w="0" w:type="dxa"/>
          </w:tblCellMar>
        </w:tblPrEx>
        <w:tc>
          <w:tcPr>
            <w:tcW w:w="9360" w:type="dxa"/>
            <w:gridSpan w:val="3"/>
            <w:tcBorders>
              <w:top w:val="single" w:sz="4" w:space="0" w:color="DDD7CC"/>
              <w:left w:val="single" w:sz="4" w:space="0" w:color="DDD7CC"/>
              <w:bottom w:val="single" w:sz="4" w:space="0" w:color="DDD7CC"/>
              <w:right w:val="single" w:sz="4" w:space="0" w:color="DDD7CC"/>
            </w:tcBorders>
            <w:shd w:val="clear" w:color="auto" w:fill="F6F3EC"/>
            <w:tcMar>
              <w:top w:w="60" w:type="dxa"/>
              <w:left w:w="140" w:type="dxa"/>
              <w:bottom w:w="60" w:type="dxa"/>
              <w:right w:w="140" w:type="dxa"/>
            </w:tcMar>
          </w:tcPr>
          <w:p w14:paraId="5E6A05C9" w14:textId="77777777" w:rsidR="00347FDD" w:rsidRDefault="00000000">
            <w:r>
              <w:rPr>
                <w:rFonts w:ascii="Georgia" w:eastAsia="Georgia" w:hAnsi="Georgia" w:cs="Georgia"/>
                <w:b/>
                <w:bCs/>
                <w:color w:val="253044"/>
                <w:sz w:val="20"/>
                <w:szCs w:val="20"/>
              </w:rPr>
              <w:t>Week 8 — Capstone + Final Exam</w:t>
            </w:r>
          </w:p>
        </w:tc>
      </w:tr>
      <w:tr w:rsidR="00347FDD" w14:paraId="00C4BCBE"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157173F" w14:textId="77777777" w:rsidR="00347FDD" w:rsidRDefault="00000000">
            <w:pPr>
              <w:spacing w:before="40" w:after="40"/>
            </w:pPr>
            <w:r>
              <w:rPr>
                <w:sz w:val="20"/>
                <w:szCs w:val="20"/>
              </w:rPr>
              <w:t>“How I Handle It” Capstone Performance Task</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05237FD1" w14:textId="77777777" w:rsidR="00347FDD" w:rsidRDefault="00000000">
            <w:pPr>
              <w:spacing w:before="40" w:after="40"/>
            </w:pPr>
            <w:r>
              <w:rPr>
                <w:sz w:val="20"/>
                <w:szCs w:val="20"/>
              </w:rPr>
              <w:t>100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3DEB23AF" w14:textId="77777777" w:rsidR="00347FDD" w:rsidRDefault="00000000">
            <w:pPr>
              <w:spacing w:before="40" w:after="40"/>
            </w:pPr>
            <w:r>
              <w:rPr>
                <w:sz w:val="20"/>
                <w:szCs w:val="20"/>
              </w:rPr>
              <w:t>Wednesday</w:t>
            </w:r>
          </w:p>
        </w:tc>
      </w:tr>
      <w:tr w:rsidR="00347FDD" w14:paraId="6A6410A5"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6897DD2" w14:textId="77777777" w:rsidR="00347FDD" w:rsidRDefault="00000000">
            <w:pPr>
              <w:spacing w:before="40" w:after="40"/>
            </w:pPr>
            <w:r>
              <w:rPr>
                <w:sz w:val="20"/>
                <w:szCs w:val="20"/>
              </w:rPr>
              <w:t xml:space="preserve">CASEL </w:t>
            </w:r>
            <w:proofErr w:type="gramStart"/>
            <w:r>
              <w:rPr>
                <w:sz w:val="20"/>
                <w:szCs w:val="20"/>
              </w:rPr>
              <w:t>Post-Survey</w:t>
            </w:r>
            <w:proofErr w:type="gramEnd"/>
            <w:r>
              <w:rPr>
                <w:sz w:val="20"/>
                <w:szCs w:val="20"/>
              </w:rPr>
              <w:t xml:space="preserve"> (completion credit)</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33ACAEFE" w14:textId="77777777" w:rsidR="00347FDD" w:rsidRDefault="00000000">
            <w:pPr>
              <w:spacing w:before="40" w:after="40"/>
            </w:pPr>
            <w:r>
              <w:rPr>
                <w:sz w:val="20"/>
                <w:szCs w:val="20"/>
              </w:rPr>
              <w:t>30</w:t>
            </w:r>
          </w:p>
        </w:tc>
        <w:tc>
          <w:tcPr>
            <w:tcW w:w="144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02C2131E" w14:textId="77777777" w:rsidR="00347FDD" w:rsidRDefault="00000000">
            <w:pPr>
              <w:spacing w:before="40" w:after="40"/>
            </w:pPr>
            <w:r>
              <w:rPr>
                <w:sz w:val="20"/>
                <w:szCs w:val="20"/>
              </w:rPr>
              <w:t>Wednesday</w:t>
            </w:r>
          </w:p>
        </w:tc>
      </w:tr>
      <w:tr w:rsidR="00347FDD" w14:paraId="215E6B13" w14:textId="77777777">
        <w:tblPrEx>
          <w:tblCellMar>
            <w:top w:w="0" w:type="dxa"/>
            <w:bottom w:w="0" w:type="dxa"/>
          </w:tblCellMar>
        </w:tblPrEx>
        <w:tc>
          <w:tcPr>
            <w:tcW w:w="648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1BDF689E" w14:textId="77777777" w:rsidR="00347FDD" w:rsidRDefault="00000000">
            <w:pPr>
              <w:spacing w:before="40" w:after="40"/>
            </w:pPr>
            <w:r>
              <w:rPr>
                <w:sz w:val="20"/>
                <w:szCs w:val="20"/>
              </w:rPr>
              <w:t>Final Exam</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64BD3FF3" w14:textId="77777777" w:rsidR="00347FDD" w:rsidRDefault="00000000">
            <w:pPr>
              <w:spacing w:before="40" w:after="40"/>
            </w:pPr>
            <w:r>
              <w:rPr>
                <w:sz w:val="20"/>
                <w:szCs w:val="20"/>
              </w:rPr>
              <w:t>100</w:t>
            </w:r>
          </w:p>
        </w:tc>
        <w:tc>
          <w:tcPr>
            <w:tcW w:w="1440" w:type="dxa"/>
            <w:tcBorders>
              <w:top w:val="single" w:sz="4" w:space="0" w:color="DDD7CC"/>
              <w:left w:val="single" w:sz="4" w:space="0" w:color="DDD7CC"/>
              <w:bottom w:val="single" w:sz="4" w:space="0" w:color="DDD7CC"/>
              <w:right w:val="single" w:sz="4" w:space="0" w:color="DDD7CC"/>
            </w:tcBorders>
            <w:tcMar>
              <w:top w:w="80" w:type="dxa"/>
              <w:left w:w="140" w:type="dxa"/>
              <w:bottom w:w="80" w:type="dxa"/>
              <w:right w:w="140" w:type="dxa"/>
            </w:tcMar>
          </w:tcPr>
          <w:p w14:paraId="4B4B4337" w14:textId="77777777" w:rsidR="00347FDD" w:rsidRDefault="00000000">
            <w:pPr>
              <w:spacing w:before="40" w:after="40"/>
            </w:pPr>
            <w:r>
              <w:rPr>
                <w:sz w:val="20"/>
                <w:szCs w:val="20"/>
              </w:rPr>
              <w:t>Saturday</w:t>
            </w:r>
          </w:p>
        </w:tc>
      </w:tr>
    </w:tbl>
    <w:p w14:paraId="3E3E866D" w14:textId="77777777" w:rsidR="00347FDD" w:rsidRDefault="00347FDD">
      <w:pPr>
        <w:spacing w:before="120"/>
      </w:pPr>
    </w:p>
    <w:p w14:paraId="7FB7EB38" w14:textId="77777777" w:rsidR="00347FDD" w:rsidRDefault="00000000">
      <w:pPr>
        <w:pBdr>
          <w:bottom w:val="single" w:sz="8" w:space="6" w:color="C49540"/>
        </w:pBdr>
        <w:spacing w:before="360"/>
      </w:pPr>
      <w:r>
        <w:rPr>
          <w:rFonts w:ascii="Georgia" w:eastAsia="Georgia" w:hAnsi="Georgia" w:cs="Georgia"/>
          <w:b/>
          <w:bCs/>
          <w:color w:val="253044"/>
          <w:sz w:val="26"/>
          <w:szCs w:val="26"/>
        </w:rPr>
        <w:t>Assignment Overview</w:t>
      </w:r>
    </w:p>
    <w:p w14:paraId="4DC7CB90" w14:textId="77777777" w:rsidR="00347FDD" w:rsidRDefault="00347FDD">
      <w:pPr>
        <w:spacing w:before="140"/>
      </w:pPr>
    </w:p>
    <w:p w14:paraId="04D935B3" w14:textId="77777777" w:rsidR="00347FDD" w:rsidRDefault="00000000">
      <w:pPr>
        <w:spacing w:before="200" w:after="60"/>
      </w:pPr>
      <w:r>
        <w:rPr>
          <w:rFonts w:ascii="Georgia" w:eastAsia="Georgia" w:hAnsi="Georgia" w:cs="Georgia"/>
          <w:b/>
          <w:bCs/>
          <w:color w:val="253044"/>
          <w:sz w:val="23"/>
          <w:szCs w:val="23"/>
        </w:rPr>
        <w:t>Instructional Materials</w:t>
      </w:r>
    </w:p>
    <w:p w14:paraId="1BEDB419" w14:textId="77777777" w:rsidR="00347FDD" w:rsidRDefault="00000000">
      <w:pPr>
        <w:spacing w:before="60" w:after="80"/>
      </w:pPr>
      <w:r>
        <w:t xml:space="preserve">Each week, you will engage with instructor-written lecture content, real-world scenario prompts, framework guides, and short supplemental readings tied to that week’s module. All materials are provided through the </w:t>
      </w:r>
      <w:proofErr w:type="spellStart"/>
      <w:proofErr w:type="gramStart"/>
      <w:r>
        <w:t>readyforreal.life</w:t>
      </w:r>
      <w:proofErr w:type="spellEnd"/>
      <w:proofErr w:type="gramEnd"/>
      <w:r>
        <w:t xml:space="preserve"> student portal. No textbook purchase is required. Both required and optional enrichment materials are available in the Content section of each week.</w:t>
      </w:r>
    </w:p>
    <w:p w14:paraId="0922F309" w14:textId="77777777" w:rsidR="00347FDD" w:rsidRDefault="00000000">
      <w:pPr>
        <w:spacing w:before="200" w:after="60"/>
      </w:pPr>
      <w:r>
        <w:rPr>
          <w:rFonts w:ascii="Georgia" w:eastAsia="Georgia" w:hAnsi="Georgia" w:cs="Georgia"/>
          <w:b/>
          <w:bCs/>
          <w:color w:val="253044"/>
          <w:sz w:val="23"/>
          <w:szCs w:val="23"/>
        </w:rPr>
        <w:t>Weekly Discussion Posts</w:t>
      </w:r>
    </w:p>
    <w:p w14:paraId="1CD24C7B" w14:textId="77777777" w:rsidR="00347FDD" w:rsidRDefault="00000000">
      <w:pPr>
        <w:spacing w:before="60" w:after="60"/>
      </w:pPr>
      <w:r>
        <w:t>Each week, you will participate in one to two online discussions worth 20 points each. Discussions are the primary venue for applying course concepts to your own experience. For each discussion, write one substantive initial post and two thoughtful response posts.</w:t>
      </w:r>
    </w:p>
    <w:p w14:paraId="4ACCC49A" w14:textId="77777777" w:rsidR="00347FDD" w:rsidRDefault="00000000">
      <w:pPr>
        <w:spacing w:after="60"/>
      </w:pPr>
      <w:r>
        <w:t>Initial posts must be at least 200 words and must directly address the posted prompt. Response posts must add to the conversation — build on, challenge, or connect a classmate’s idea. Responses like “good post” or “I agree” will not receive credit.</w:t>
      </w:r>
    </w:p>
    <w:p w14:paraId="2C9F3172" w14:textId="77777777" w:rsidR="00347FDD" w:rsidRDefault="00000000">
      <w:pPr>
        <w:spacing w:after="80"/>
      </w:pPr>
      <w:r>
        <w:t>Initial posts are due Wednesday at 11:59 pm MT. Response posts are due Sunday at 11:59 pm MT (Saturday in Week 8). No late discussion posts are accepted.</w:t>
      </w:r>
    </w:p>
    <w:p w14:paraId="7238B2A9" w14:textId="77777777" w:rsidR="00347FDD" w:rsidRDefault="00000000">
      <w:pPr>
        <w:spacing w:before="200" w:after="60"/>
      </w:pPr>
      <w:r>
        <w:rPr>
          <w:rFonts w:ascii="Georgia" w:eastAsia="Georgia" w:hAnsi="Georgia" w:cs="Georgia"/>
          <w:b/>
          <w:bCs/>
          <w:color w:val="253044"/>
          <w:sz w:val="23"/>
          <w:szCs w:val="23"/>
        </w:rPr>
        <w:t>Weekly Reflection Journals</w:t>
      </w:r>
    </w:p>
    <w:p w14:paraId="042AEBD8" w14:textId="77777777" w:rsidR="00347FDD" w:rsidRDefault="00000000">
      <w:pPr>
        <w:spacing w:before="60" w:after="60"/>
      </w:pPr>
      <w:r>
        <w:t>Seven weekly journals are due Sundays at 11:59 pm MT (Weeks 1–7), worth 20 points each. Each journal uses five standard prompts:</w:t>
      </w:r>
    </w:p>
    <w:p w14:paraId="7DA666E7" w14:textId="77777777" w:rsidR="00347FDD" w:rsidRDefault="00000000">
      <w:pPr>
        <w:pStyle w:val="ListParagraph"/>
        <w:numPr>
          <w:ilvl w:val="0"/>
          <w:numId w:val="2"/>
        </w:numPr>
        <w:spacing w:before="40" w:after="40"/>
      </w:pPr>
      <w:r>
        <w:t>What was one skill or idea you practiced this week?</w:t>
      </w:r>
    </w:p>
    <w:p w14:paraId="73C696EA" w14:textId="77777777" w:rsidR="00347FDD" w:rsidRDefault="00000000">
      <w:pPr>
        <w:pStyle w:val="ListParagraph"/>
        <w:numPr>
          <w:ilvl w:val="0"/>
          <w:numId w:val="2"/>
        </w:numPr>
        <w:spacing w:before="40" w:after="40"/>
      </w:pPr>
      <w:r>
        <w:t>How did it go when you applied it outside the course?</w:t>
      </w:r>
    </w:p>
    <w:p w14:paraId="24987789" w14:textId="77777777" w:rsidR="00347FDD" w:rsidRDefault="00000000">
      <w:pPr>
        <w:pStyle w:val="ListParagraph"/>
        <w:numPr>
          <w:ilvl w:val="0"/>
          <w:numId w:val="2"/>
        </w:numPr>
        <w:spacing w:before="40" w:after="40"/>
      </w:pPr>
      <w:r>
        <w:t>What would you do differently next time?</w:t>
      </w:r>
    </w:p>
    <w:p w14:paraId="082E853C" w14:textId="77777777" w:rsidR="00347FDD" w:rsidRDefault="00000000">
      <w:pPr>
        <w:pStyle w:val="ListParagraph"/>
        <w:numPr>
          <w:ilvl w:val="0"/>
          <w:numId w:val="2"/>
        </w:numPr>
        <w:spacing w:before="40" w:after="40"/>
      </w:pPr>
      <w:r>
        <w:t>How did someone else demonstrate a course concept this week?</w:t>
      </w:r>
    </w:p>
    <w:p w14:paraId="7BBA06B1" w14:textId="77777777" w:rsidR="00347FDD" w:rsidRDefault="00000000">
      <w:pPr>
        <w:pStyle w:val="ListParagraph"/>
        <w:numPr>
          <w:ilvl w:val="0"/>
          <w:numId w:val="2"/>
        </w:numPr>
        <w:spacing w:before="40" w:after="40"/>
      </w:pPr>
      <w:r>
        <w:t>What is one goal you want to set for next week?</w:t>
      </w:r>
    </w:p>
    <w:p w14:paraId="2A9FA179" w14:textId="77777777" w:rsidR="00347FDD" w:rsidRDefault="00347FDD">
      <w:pPr>
        <w:spacing w:before="60"/>
      </w:pPr>
    </w:p>
    <w:p w14:paraId="49026B75" w14:textId="77777777" w:rsidR="00347FDD" w:rsidRDefault="00000000">
      <w:pPr>
        <w:spacing w:after="80"/>
      </w:pPr>
      <w:r>
        <w:t>Minimum 300 words per journal. Journals are graded on depth of reflection, honest self-assessment, and connection to course frameworks. These are private submissions — classmates do not see your journals.</w:t>
      </w:r>
    </w:p>
    <w:p w14:paraId="7CE152CC" w14:textId="77777777" w:rsidR="00347FDD" w:rsidRDefault="00000000">
      <w:pPr>
        <w:spacing w:before="200" w:after="60"/>
      </w:pPr>
      <w:r>
        <w:rPr>
          <w:rFonts w:ascii="Georgia" w:eastAsia="Georgia" w:hAnsi="Georgia" w:cs="Georgia"/>
          <w:b/>
          <w:bCs/>
          <w:color w:val="253044"/>
          <w:sz w:val="23"/>
          <w:szCs w:val="23"/>
        </w:rPr>
        <w:t>Scenario Analysis Assignments</w:t>
      </w:r>
    </w:p>
    <w:p w14:paraId="6B326081" w14:textId="77777777" w:rsidR="00347FDD" w:rsidRDefault="00000000">
      <w:pPr>
        <w:spacing w:before="60" w:after="60"/>
      </w:pPr>
      <w:r>
        <w:t>Three Scenario Analysis Assignments are due in Weeks 2, 5, and 7, worth 100 points each. Each assignment presents a written real-world scenario. You will apply the relevant PLRR or POCC framework step-by-step, identify and evaluate at least two response options, justify a course of action, and explain what accountability looks like if the situation involves a mistake.</w:t>
      </w:r>
    </w:p>
    <w:p w14:paraId="06AD3392" w14:textId="77777777" w:rsidR="00347FDD" w:rsidRDefault="00000000">
      <w:pPr>
        <w:spacing w:after="80"/>
      </w:pPr>
      <w:r>
        <w:t>Assignments should be four to six double-spaced pages, one-inch margins, 12-point font. APA style is required for any references. A detailed rubric is available in the course portal. Assignments are submitted to the course Dropbox by 11:59 pm MT Sunday of the assigned week.</w:t>
      </w:r>
    </w:p>
    <w:p w14:paraId="3DA02182" w14:textId="77777777" w:rsidR="00347FDD" w:rsidRDefault="00000000">
      <w:pPr>
        <w:spacing w:before="200" w:after="60"/>
      </w:pPr>
      <w:r>
        <w:rPr>
          <w:rFonts w:ascii="Georgia" w:eastAsia="Georgia" w:hAnsi="Georgia" w:cs="Georgia"/>
          <w:b/>
          <w:bCs/>
          <w:color w:val="253044"/>
          <w:sz w:val="23"/>
          <w:szCs w:val="23"/>
        </w:rPr>
        <w:t>CASEL Self-Efficacy Survey</w:t>
      </w:r>
    </w:p>
    <w:p w14:paraId="43325E47" w14:textId="77777777" w:rsidR="00347FDD" w:rsidRDefault="00000000">
      <w:pPr>
        <w:spacing w:before="60" w:after="80"/>
      </w:pPr>
      <w:r>
        <w:t>Students complete a Pre-Survey during Week 1 and a Post-Survey during Week 8 (30 points each, awarded for complete and honest submission). These surveys measure self-reported confidence across five CASEL competency areas: self-awareness, self-management, social awareness, relationship skills, and responsible decision-making. Results are used for course evaluation and your own growth tracking — not graded on content.</w:t>
      </w:r>
    </w:p>
    <w:p w14:paraId="7E57B2C4" w14:textId="77777777" w:rsidR="00347FDD" w:rsidRDefault="00000000">
      <w:pPr>
        <w:spacing w:before="200" w:after="60"/>
      </w:pPr>
      <w:r>
        <w:rPr>
          <w:rFonts w:ascii="Georgia" w:eastAsia="Georgia" w:hAnsi="Georgia" w:cs="Georgia"/>
          <w:b/>
          <w:bCs/>
          <w:color w:val="253044"/>
          <w:sz w:val="23"/>
          <w:szCs w:val="23"/>
        </w:rPr>
        <w:lastRenderedPageBreak/>
        <w:t>Midterm Exam</w:t>
      </w:r>
    </w:p>
    <w:p w14:paraId="0571F567" w14:textId="77777777" w:rsidR="00347FDD" w:rsidRDefault="00000000">
      <w:pPr>
        <w:spacing w:before="60" w:after="80"/>
      </w:pPr>
      <w:r>
        <w:t>The Midterm Exam is completed during Week 4 and covers all content from Weeks 1–4, including Module 1 (Modern Manners, Respectful Communication) and Module 2 (Emotional Intelligence, PLRR Framework). The exam includes multiple-choice questions, short-answer items, and one scenario-based prompt. The exam is open-note and available through a 48-hour window (Thursday–Saturday of Week 4). Worth 100 points.</w:t>
      </w:r>
    </w:p>
    <w:p w14:paraId="7FE02EFB" w14:textId="77777777" w:rsidR="00347FDD" w:rsidRDefault="00000000">
      <w:pPr>
        <w:spacing w:before="200" w:after="60"/>
      </w:pPr>
      <w:r>
        <w:rPr>
          <w:rFonts w:ascii="Georgia" w:eastAsia="Georgia" w:hAnsi="Georgia" w:cs="Georgia"/>
          <w:b/>
          <w:bCs/>
          <w:color w:val="253044"/>
          <w:sz w:val="23"/>
          <w:szCs w:val="23"/>
        </w:rPr>
        <w:t>“How I Handle It” — Capstone Performance Task</w:t>
      </w:r>
    </w:p>
    <w:p w14:paraId="567746B9" w14:textId="77777777" w:rsidR="00347FDD" w:rsidRDefault="00000000">
      <w:pPr>
        <w:spacing w:before="60" w:after="60"/>
      </w:pPr>
      <w:r>
        <w:t>The capstone is a formal written submission due Wednesday of Week 8, worth 100 points. Select a real or realistic high-stakes scenario — something that could happen in school, the workplace, the community, or online. Walk through it in writing using all four course pillars.</w:t>
      </w:r>
    </w:p>
    <w:p w14:paraId="38E1047E" w14:textId="77777777" w:rsidR="00347FDD" w:rsidRDefault="00000000">
      <w:pPr>
        <w:spacing w:after="40"/>
      </w:pPr>
      <w:r>
        <w:t>Your submission must include:</w:t>
      </w:r>
    </w:p>
    <w:p w14:paraId="2B763515" w14:textId="77777777" w:rsidR="00347FDD" w:rsidRDefault="00000000">
      <w:pPr>
        <w:pStyle w:val="ListParagraph"/>
        <w:numPr>
          <w:ilvl w:val="0"/>
          <w:numId w:val="2"/>
        </w:numPr>
        <w:spacing w:before="40" w:after="40"/>
      </w:pPr>
      <w:r>
        <w:t xml:space="preserve">A clear description of the scenario, its context, and what made it </w:t>
      </w:r>
      <w:proofErr w:type="gramStart"/>
      <w:r>
        <w:t>high-stakes</w:t>
      </w:r>
      <w:proofErr w:type="gramEnd"/>
    </w:p>
    <w:p w14:paraId="70DF4243" w14:textId="77777777" w:rsidR="00347FDD" w:rsidRDefault="00000000">
      <w:pPr>
        <w:pStyle w:val="ListParagraph"/>
        <w:numPr>
          <w:ilvl w:val="0"/>
          <w:numId w:val="2"/>
        </w:numPr>
        <w:spacing w:before="40" w:after="40"/>
      </w:pPr>
      <w:r>
        <w:t>Application of the PLRR regulation routine with specific detail at each step</w:t>
      </w:r>
    </w:p>
    <w:p w14:paraId="3FFE0A29" w14:textId="77777777" w:rsidR="00347FDD" w:rsidRDefault="00000000">
      <w:pPr>
        <w:pStyle w:val="ListParagraph"/>
        <w:numPr>
          <w:ilvl w:val="0"/>
          <w:numId w:val="2"/>
        </w:numPr>
        <w:spacing w:before="40" w:after="40"/>
      </w:pPr>
      <w:r>
        <w:t>Application of the POCC decision-making framework with at least two options evaluated</w:t>
      </w:r>
    </w:p>
    <w:p w14:paraId="0FD8B079" w14:textId="77777777" w:rsidR="00347FDD" w:rsidRDefault="00000000">
      <w:pPr>
        <w:pStyle w:val="ListParagraph"/>
        <w:numPr>
          <w:ilvl w:val="0"/>
          <w:numId w:val="2"/>
        </w:numPr>
        <w:spacing w:before="40" w:after="40"/>
      </w:pPr>
      <w:r>
        <w:t>Honest reflection on what you would do differently and why</w:t>
      </w:r>
    </w:p>
    <w:p w14:paraId="06F6C2D0" w14:textId="77777777" w:rsidR="00347FDD" w:rsidRDefault="00000000">
      <w:pPr>
        <w:pStyle w:val="ListParagraph"/>
        <w:numPr>
          <w:ilvl w:val="0"/>
          <w:numId w:val="2"/>
        </w:numPr>
        <w:spacing w:before="40" w:after="40"/>
      </w:pPr>
      <w:r>
        <w:t>An accountability or repair plan if a mistake was made or trust was broken</w:t>
      </w:r>
    </w:p>
    <w:p w14:paraId="439C6986" w14:textId="77777777" w:rsidR="00347FDD" w:rsidRDefault="00347FDD">
      <w:pPr>
        <w:spacing w:before="60"/>
      </w:pPr>
    </w:p>
    <w:p w14:paraId="628909DA" w14:textId="77777777" w:rsidR="00347FDD" w:rsidRDefault="00000000">
      <w:pPr>
        <w:spacing w:after="60"/>
      </w:pPr>
      <w:r>
        <w:t>Minimum four pages, double-spaced, one-inch margins, 12-point font. Rubric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2400"/>
        <w:gridCol w:w="2400"/>
        <w:gridCol w:w="2400"/>
      </w:tblGrid>
      <w:tr w:rsidR="00347FDD" w14:paraId="4E79DC13" w14:textId="77777777">
        <w:tblPrEx>
          <w:tblCellMar>
            <w:top w:w="0" w:type="dxa"/>
            <w:bottom w:w="0" w:type="dxa"/>
          </w:tblCellMar>
        </w:tblPrEx>
        <w:tc>
          <w:tcPr>
            <w:tcW w:w="216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3E4BD7AC" w14:textId="77777777" w:rsidR="00347FDD" w:rsidRDefault="00000000">
            <w:pPr>
              <w:spacing w:before="40" w:after="40"/>
            </w:pPr>
            <w:r>
              <w:rPr>
                <w:b/>
                <w:bCs/>
                <w:color w:val="FFFFFF"/>
                <w:sz w:val="20"/>
                <w:szCs w:val="20"/>
              </w:rPr>
              <w:t>Criteria</w:t>
            </w:r>
          </w:p>
        </w:tc>
        <w:tc>
          <w:tcPr>
            <w:tcW w:w="240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7E9DB567" w14:textId="77777777" w:rsidR="00347FDD" w:rsidRDefault="00000000">
            <w:pPr>
              <w:spacing w:before="40" w:after="40"/>
            </w:pPr>
            <w:r>
              <w:rPr>
                <w:b/>
                <w:bCs/>
                <w:color w:val="FFFFFF"/>
                <w:sz w:val="20"/>
                <w:szCs w:val="20"/>
              </w:rPr>
              <w:t>Exceeds (20 pts)</w:t>
            </w:r>
          </w:p>
        </w:tc>
        <w:tc>
          <w:tcPr>
            <w:tcW w:w="240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03451B0C" w14:textId="77777777" w:rsidR="00347FDD" w:rsidRDefault="00000000">
            <w:pPr>
              <w:spacing w:before="40" w:after="40"/>
            </w:pPr>
            <w:r>
              <w:rPr>
                <w:b/>
                <w:bCs/>
                <w:color w:val="FFFFFF"/>
                <w:sz w:val="20"/>
                <w:szCs w:val="20"/>
              </w:rPr>
              <w:t>Meets (15 pts)</w:t>
            </w:r>
          </w:p>
        </w:tc>
        <w:tc>
          <w:tcPr>
            <w:tcW w:w="2400" w:type="dxa"/>
            <w:tcBorders>
              <w:top w:val="single" w:sz="4" w:space="0" w:color="DDD7CC"/>
              <w:left w:val="single" w:sz="4" w:space="0" w:color="DDD7CC"/>
              <w:bottom w:val="single" w:sz="4" w:space="0" w:color="DDD7CC"/>
              <w:right w:val="single" w:sz="4" w:space="0" w:color="DDD7CC"/>
            </w:tcBorders>
            <w:shd w:val="clear" w:color="auto" w:fill="253044"/>
            <w:tcMar>
              <w:top w:w="80" w:type="dxa"/>
              <w:left w:w="140" w:type="dxa"/>
              <w:bottom w:w="80" w:type="dxa"/>
              <w:right w:w="140" w:type="dxa"/>
            </w:tcMar>
          </w:tcPr>
          <w:p w14:paraId="0D2B3AC2" w14:textId="77777777" w:rsidR="00347FDD" w:rsidRDefault="00000000">
            <w:pPr>
              <w:spacing w:before="40" w:after="40"/>
            </w:pPr>
            <w:r>
              <w:rPr>
                <w:b/>
                <w:bCs/>
                <w:color w:val="FFFFFF"/>
                <w:sz w:val="20"/>
                <w:szCs w:val="20"/>
              </w:rPr>
              <w:t>Needs Improvement (8 pts)</w:t>
            </w:r>
          </w:p>
        </w:tc>
      </w:tr>
      <w:tr w:rsidR="00347FDD" w14:paraId="6961FF08" w14:textId="77777777">
        <w:tblPrEx>
          <w:tblCellMar>
            <w:top w:w="0" w:type="dxa"/>
            <w:bottom w:w="0" w:type="dxa"/>
          </w:tblCellMar>
        </w:tblPrEx>
        <w:tc>
          <w:tcPr>
            <w:tcW w:w="216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33FCAD32" w14:textId="77777777" w:rsidR="00347FDD" w:rsidRDefault="00000000">
            <w:pPr>
              <w:spacing w:before="40" w:after="40"/>
            </w:pPr>
            <w:r>
              <w:rPr>
                <w:b/>
                <w:bCs/>
                <w:sz w:val="20"/>
                <w:szCs w:val="20"/>
              </w:rPr>
              <w:t>Scenario Clarity</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7F8D1BB8" w14:textId="77777777" w:rsidR="00347FDD" w:rsidRDefault="00000000">
            <w:pPr>
              <w:spacing w:before="40" w:after="40"/>
            </w:pPr>
            <w:r>
              <w:rPr>
                <w:sz w:val="20"/>
                <w:szCs w:val="20"/>
              </w:rPr>
              <w:t>Clear, specific, and grounded in a real-world context with meaningful stakes</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636D69C3" w14:textId="77777777" w:rsidR="00347FDD" w:rsidRDefault="00000000">
            <w:pPr>
              <w:spacing w:before="40" w:after="40"/>
            </w:pPr>
            <w:r>
              <w:rPr>
                <w:sz w:val="20"/>
                <w:szCs w:val="20"/>
              </w:rPr>
              <w:t>Understandable and relevant; some gaps in context or specificity</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777F4AB5" w14:textId="77777777" w:rsidR="00347FDD" w:rsidRDefault="00000000">
            <w:pPr>
              <w:spacing w:before="40" w:after="40"/>
            </w:pPr>
            <w:r>
              <w:rPr>
                <w:sz w:val="20"/>
                <w:szCs w:val="20"/>
              </w:rPr>
              <w:t>Vague, unclear, or too general to meaningfully evaluate</w:t>
            </w:r>
          </w:p>
        </w:tc>
      </w:tr>
      <w:tr w:rsidR="00347FDD" w14:paraId="68797F78" w14:textId="77777777">
        <w:tblPrEx>
          <w:tblCellMar>
            <w:top w:w="0" w:type="dxa"/>
            <w:bottom w:w="0" w:type="dxa"/>
          </w:tblCellMar>
        </w:tblPrEx>
        <w:tc>
          <w:tcPr>
            <w:tcW w:w="2160" w:type="dxa"/>
            <w:tcBorders>
              <w:top w:val="single" w:sz="4" w:space="0" w:color="DDD7CC"/>
              <w:left w:val="single" w:sz="4" w:space="0" w:color="DDD7CC"/>
              <w:bottom w:val="single" w:sz="4" w:space="0" w:color="DDD7CC"/>
              <w:right w:val="single" w:sz="4" w:space="0" w:color="DDD7CC"/>
            </w:tcBorders>
            <w:shd w:val="clear" w:color="auto" w:fill="FFFFFF"/>
            <w:tcMar>
              <w:top w:w="80" w:type="dxa"/>
              <w:left w:w="140" w:type="dxa"/>
              <w:bottom w:w="80" w:type="dxa"/>
              <w:right w:w="140" w:type="dxa"/>
            </w:tcMar>
          </w:tcPr>
          <w:p w14:paraId="6F81CAB8" w14:textId="77777777" w:rsidR="00347FDD" w:rsidRDefault="00000000">
            <w:pPr>
              <w:spacing w:before="40" w:after="40"/>
            </w:pPr>
            <w:r>
              <w:rPr>
                <w:b/>
                <w:bCs/>
                <w:sz w:val="20"/>
                <w:szCs w:val="20"/>
              </w:rPr>
              <w:t>PLRR Application</w:t>
            </w:r>
          </w:p>
        </w:tc>
        <w:tc>
          <w:tcPr>
            <w:tcW w:w="2400" w:type="dxa"/>
            <w:tcBorders>
              <w:top w:val="single" w:sz="4" w:space="0" w:color="DDD7CC"/>
              <w:left w:val="single" w:sz="4" w:space="0" w:color="DDD7CC"/>
              <w:bottom w:val="single" w:sz="4" w:space="0" w:color="DDD7CC"/>
              <w:right w:val="single" w:sz="4" w:space="0" w:color="DDD7CC"/>
            </w:tcBorders>
            <w:shd w:val="clear" w:color="auto" w:fill="FFFFFF"/>
            <w:tcMar>
              <w:top w:w="80" w:type="dxa"/>
              <w:left w:w="140" w:type="dxa"/>
              <w:bottom w:w="80" w:type="dxa"/>
              <w:right w:w="140" w:type="dxa"/>
            </w:tcMar>
          </w:tcPr>
          <w:p w14:paraId="614AD580" w14:textId="77777777" w:rsidR="00347FDD" w:rsidRDefault="00000000">
            <w:pPr>
              <w:spacing w:before="40" w:after="40"/>
            </w:pPr>
            <w:r>
              <w:rPr>
                <w:sz w:val="20"/>
                <w:szCs w:val="20"/>
              </w:rPr>
              <w:t>All four steps applied with specific, personal detail and genuine insight</w:t>
            </w:r>
          </w:p>
        </w:tc>
        <w:tc>
          <w:tcPr>
            <w:tcW w:w="2400" w:type="dxa"/>
            <w:tcBorders>
              <w:top w:val="single" w:sz="4" w:space="0" w:color="DDD7CC"/>
              <w:left w:val="single" w:sz="4" w:space="0" w:color="DDD7CC"/>
              <w:bottom w:val="single" w:sz="4" w:space="0" w:color="DDD7CC"/>
              <w:right w:val="single" w:sz="4" w:space="0" w:color="DDD7CC"/>
            </w:tcBorders>
            <w:shd w:val="clear" w:color="auto" w:fill="FFFFFF"/>
            <w:tcMar>
              <w:top w:w="80" w:type="dxa"/>
              <w:left w:w="140" w:type="dxa"/>
              <w:bottom w:w="80" w:type="dxa"/>
              <w:right w:w="140" w:type="dxa"/>
            </w:tcMar>
          </w:tcPr>
          <w:p w14:paraId="0EED757B" w14:textId="77777777" w:rsidR="00347FDD" w:rsidRDefault="00000000">
            <w:pPr>
              <w:spacing w:before="40" w:after="40"/>
            </w:pPr>
            <w:r>
              <w:rPr>
                <w:sz w:val="20"/>
                <w:szCs w:val="20"/>
              </w:rPr>
              <w:t>Most steps applied correctly; one step is underdeveloped</w:t>
            </w:r>
          </w:p>
        </w:tc>
        <w:tc>
          <w:tcPr>
            <w:tcW w:w="2400" w:type="dxa"/>
            <w:tcBorders>
              <w:top w:val="single" w:sz="4" w:space="0" w:color="DDD7CC"/>
              <w:left w:val="single" w:sz="4" w:space="0" w:color="DDD7CC"/>
              <w:bottom w:val="single" w:sz="4" w:space="0" w:color="DDD7CC"/>
              <w:right w:val="single" w:sz="4" w:space="0" w:color="DDD7CC"/>
            </w:tcBorders>
            <w:shd w:val="clear" w:color="auto" w:fill="FFFFFF"/>
            <w:tcMar>
              <w:top w:w="80" w:type="dxa"/>
              <w:left w:w="140" w:type="dxa"/>
              <w:bottom w:w="80" w:type="dxa"/>
              <w:right w:w="140" w:type="dxa"/>
            </w:tcMar>
          </w:tcPr>
          <w:p w14:paraId="46C0AB54" w14:textId="77777777" w:rsidR="00347FDD" w:rsidRDefault="00000000">
            <w:pPr>
              <w:spacing w:before="40" w:after="40"/>
            </w:pPr>
            <w:r>
              <w:rPr>
                <w:sz w:val="20"/>
                <w:szCs w:val="20"/>
              </w:rPr>
              <w:t>Framework partially applied or steps are confused or missing</w:t>
            </w:r>
          </w:p>
        </w:tc>
      </w:tr>
      <w:tr w:rsidR="00347FDD" w14:paraId="71571815" w14:textId="77777777">
        <w:tblPrEx>
          <w:tblCellMar>
            <w:top w:w="0" w:type="dxa"/>
            <w:bottom w:w="0" w:type="dxa"/>
          </w:tblCellMar>
        </w:tblPrEx>
        <w:tc>
          <w:tcPr>
            <w:tcW w:w="216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81C0326" w14:textId="77777777" w:rsidR="00347FDD" w:rsidRDefault="00000000">
            <w:pPr>
              <w:spacing w:before="40" w:after="40"/>
            </w:pPr>
            <w:r>
              <w:rPr>
                <w:b/>
                <w:bCs/>
                <w:sz w:val="20"/>
                <w:szCs w:val="20"/>
              </w:rPr>
              <w:t>POCC Application</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05B19982" w14:textId="77777777" w:rsidR="00347FDD" w:rsidRDefault="00000000">
            <w:pPr>
              <w:spacing w:before="40" w:after="40"/>
            </w:pPr>
            <w:r>
              <w:rPr>
                <w:sz w:val="20"/>
                <w:szCs w:val="20"/>
              </w:rPr>
              <w:t>Multiple options clearly identified, consequences mapped, and choice justified with strong rationale</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095AB565" w14:textId="77777777" w:rsidR="00347FDD" w:rsidRDefault="00000000">
            <w:pPr>
              <w:spacing w:before="40" w:after="40"/>
            </w:pPr>
            <w:r>
              <w:rPr>
                <w:sz w:val="20"/>
                <w:szCs w:val="20"/>
              </w:rPr>
              <w:t>Two options identified, consequences noted, choice justified</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77ED9AC3" w14:textId="77777777" w:rsidR="00347FDD" w:rsidRDefault="00000000">
            <w:pPr>
              <w:spacing w:before="40" w:after="40"/>
            </w:pPr>
            <w:r>
              <w:rPr>
                <w:sz w:val="20"/>
                <w:szCs w:val="20"/>
              </w:rPr>
              <w:t>Limited options; consequences or justification missing</w:t>
            </w:r>
          </w:p>
        </w:tc>
      </w:tr>
      <w:tr w:rsidR="00347FDD" w14:paraId="51611310" w14:textId="77777777">
        <w:tblPrEx>
          <w:tblCellMar>
            <w:top w:w="0" w:type="dxa"/>
            <w:bottom w:w="0" w:type="dxa"/>
          </w:tblCellMar>
        </w:tblPrEx>
        <w:tc>
          <w:tcPr>
            <w:tcW w:w="2160" w:type="dxa"/>
            <w:tcBorders>
              <w:top w:val="single" w:sz="4" w:space="0" w:color="DDD7CC"/>
              <w:left w:val="single" w:sz="4" w:space="0" w:color="DDD7CC"/>
              <w:bottom w:val="single" w:sz="4" w:space="0" w:color="DDD7CC"/>
              <w:right w:val="single" w:sz="4" w:space="0" w:color="DDD7CC"/>
            </w:tcBorders>
            <w:shd w:val="clear" w:color="auto" w:fill="FFFFFF"/>
            <w:tcMar>
              <w:top w:w="80" w:type="dxa"/>
              <w:left w:w="140" w:type="dxa"/>
              <w:bottom w:w="80" w:type="dxa"/>
              <w:right w:w="140" w:type="dxa"/>
            </w:tcMar>
          </w:tcPr>
          <w:p w14:paraId="3543D763" w14:textId="77777777" w:rsidR="00347FDD" w:rsidRDefault="00000000">
            <w:pPr>
              <w:spacing w:before="40" w:after="40"/>
            </w:pPr>
            <w:r>
              <w:rPr>
                <w:b/>
                <w:bCs/>
                <w:sz w:val="20"/>
                <w:szCs w:val="20"/>
              </w:rPr>
              <w:t>Self-Reflection</w:t>
            </w:r>
          </w:p>
        </w:tc>
        <w:tc>
          <w:tcPr>
            <w:tcW w:w="2400" w:type="dxa"/>
            <w:tcBorders>
              <w:top w:val="single" w:sz="4" w:space="0" w:color="DDD7CC"/>
              <w:left w:val="single" w:sz="4" w:space="0" w:color="DDD7CC"/>
              <w:bottom w:val="single" w:sz="4" w:space="0" w:color="DDD7CC"/>
              <w:right w:val="single" w:sz="4" w:space="0" w:color="DDD7CC"/>
            </w:tcBorders>
            <w:shd w:val="clear" w:color="auto" w:fill="FFFFFF"/>
            <w:tcMar>
              <w:top w:w="80" w:type="dxa"/>
              <w:left w:w="140" w:type="dxa"/>
              <w:bottom w:w="80" w:type="dxa"/>
              <w:right w:w="140" w:type="dxa"/>
            </w:tcMar>
          </w:tcPr>
          <w:p w14:paraId="06AAD140" w14:textId="77777777" w:rsidR="00347FDD" w:rsidRDefault="00000000">
            <w:pPr>
              <w:spacing w:before="40" w:after="40"/>
            </w:pPr>
            <w:r>
              <w:rPr>
                <w:sz w:val="20"/>
                <w:szCs w:val="20"/>
              </w:rPr>
              <w:t>Honest, specific reflection demonstrating real awareness of growth and what still needs work</w:t>
            </w:r>
          </w:p>
        </w:tc>
        <w:tc>
          <w:tcPr>
            <w:tcW w:w="2400" w:type="dxa"/>
            <w:tcBorders>
              <w:top w:val="single" w:sz="4" w:space="0" w:color="DDD7CC"/>
              <w:left w:val="single" w:sz="4" w:space="0" w:color="DDD7CC"/>
              <w:bottom w:val="single" w:sz="4" w:space="0" w:color="DDD7CC"/>
              <w:right w:val="single" w:sz="4" w:space="0" w:color="DDD7CC"/>
            </w:tcBorders>
            <w:shd w:val="clear" w:color="auto" w:fill="FFFFFF"/>
            <w:tcMar>
              <w:top w:w="80" w:type="dxa"/>
              <w:left w:w="140" w:type="dxa"/>
              <w:bottom w:w="80" w:type="dxa"/>
              <w:right w:w="140" w:type="dxa"/>
            </w:tcMar>
          </w:tcPr>
          <w:p w14:paraId="622A4762" w14:textId="77777777" w:rsidR="00347FDD" w:rsidRDefault="00000000">
            <w:pPr>
              <w:spacing w:before="40" w:after="40"/>
            </w:pPr>
            <w:r>
              <w:rPr>
                <w:sz w:val="20"/>
                <w:szCs w:val="20"/>
              </w:rPr>
              <w:t>Basic reflection present; some connection to personal growth</w:t>
            </w:r>
          </w:p>
        </w:tc>
        <w:tc>
          <w:tcPr>
            <w:tcW w:w="2400" w:type="dxa"/>
            <w:tcBorders>
              <w:top w:val="single" w:sz="4" w:space="0" w:color="DDD7CC"/>
              <w:left w:val="single" w:sz="4" w:space="0" w:color="DDD7CC"/>
              <w:bottom w:val="single" w:sz="4" w:space="0" w:color="DDD7CC"/>
              <w:right w:val="single" w:sz="4" w:space="0" w:color="DDD7CC"/>
            </w:tcBorders>
            <w:shd w:val="clear" w:color="auto" w:fill="FFFFFF"/>
            <w:tcMar>
              <w:top w:w="80" w:type="dxa"/>
              <w:left w:w="140" w:type="dxa"/>
              <w:bottom w:w="80" w:type="dxa"/>
              <w:right w:w="140" w:type="dxa"/>
            </w:tcMar>
          </w:tcPr>
          <w:p w14:paraId="0B017137" w14:textId="77777777" w:rsidR="00347FDD" w:rsidRDefault="00000000">
            <w:pPr>
              <w:spacing w:before="40" w:after="40"/>
            </w:pPr>
            <w:r>
              <w:rPr>
                <w:sz w:val="20"/>
                <w:szCs w:val="20"/>
              </w:rPr>
              <w:t>Minimal or surface-level; little evidence of genuine self-assessment</w:t>
            </w:r>
          </w:p>
        </w:tc>
      </w:tr>
      <w:tr w:rsidR="00347FDD" w14:paraId="5D683289" w14:textId="77777777">
        <w:tblPrEx>
          <w:tblCellMar>
            <w:top w:w="0" w:type="dxa"/>
            <w:bottom w:w="0" w:type="dxa"/>
          </w:tblCellMar>
        </w:tblPrEx>
        <w:tc>
          <w:tcPr>
            <w:tcW w:w="216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14251C9D" w14:textId="77777777" w:rsidR="00347FDD" w:rsidRDefault="00000000">
            <w:pPr>
              <w:spacing w:before="40" w:after="40"/>
            </w:pPr>
            <w:r>
              <w:rPr>
                <w:b/>
                <w:bCs/>
                <w:sz w:val="20"/>
                <w:szCs w:val="20"/>
              </w:rPr>
              <w:t>Writing &amp; Organization</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6EC777AB" w14:textId="77777777" w:rsidR="00347FDD" w:rsidRDefault="00000000">
            <w:pPr>
              <w:spacing w:before="40" w:after="40"/>
            </w:pPr>
            <w:r>
              <w:rPr>
                <w:sz w:val="20"/>
                <w:szCs w:val="20"/>
              </w:rPr>
              <w:t>Clear, organized, professional prose; meets page minimum; no major errors</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7546C3A5" w14:textId="77777777" w:rsidR="00347FDD" w:rsidRDefault="00000000">
            <w:pPr>
              <w:spacing w:before="40" w:after="40"/>
            </w:pPr>
            <w:r>
              <w:rPr>
                <w:sz w:val="20"/>
                <w:szCs w:val="20"/>
              </w:rPr>
              <w:t>Mostly clear and organized; minor issues in writing or structure</w:t>
            </w:r>
          </w:p>
        </w:tc>
        <w:tc>
          <w:tcPr>
            <w:tcW w:w="2400" w:type="dxa"/>
            <w:tcBorders>
              <w:top w:val="single" w:sz="4" w:space="0" w:color="DDD7CC"/>
              <w:left w:val="single" w:sz="4" w:space="0" w:color="DDD7CC"/>
              <w:bottom w:val="single" w:sz="4" w:space="0" w:color="DDD7CC"/>
              <w:right w:val="single" w:sz="4" w:space="0" w:color="DDD7CC"/>
            </w:tcBorders>
            <w:shd w:val="clear" w:color="auto" w:fill="F6F3EC"/>
            <w:tcMar>
              <w:top w:w="80" w:type="dxa"/>
              <w:left w:w="140" w:type="dxa"/>
              <w:bottom w:w="80" w:type="dxa"/>
              <w:right w:w="140" w:type="dxa"/>
            </w:tcMar>
          </w:tcPr>
          <w:p w14:paraId="36CC79C4" w14:textId="77777777" w:rsidR="00347FDD" w:rsidRDefault="00000000">
            <w:pPr>
              <w:spacing w:before="40" w:after="40"/>
            </w:pPr>
            <w:r>
              <w:rPr>
                <w:sz w:val="20"/>
                <w:szCs w:val="20"/>
              </w:rPr>
              <w:t>Unclear structure; below minimum length; multiple writing errors</w:t>
            </w:r>
          </w:p>
        </w:tc>
      </w:tr>
    </w:tbl>
    <w:p w14:paraId="0167A5EA" w14:textId="77777777" w:rsidR="00347FDD" w:rsidRDefault="00347FDD">
      <w:pPr>
        <w:spacing w:before="80"/>
      </w:pPr>
    </w:p>
    <w:p w14:paraId="0054A3F4" w14:textId="77777777" w:rsidR="00347FDD" w:rsidRDefault="00000000">
      <w:pPr>
        <w:spacing w:before="200" w:after="60"/>
      </w:pPr>
      <w:r>
        <w:rPr>
          <w:rFonts w:ascii="Georgia" w:eastAsia="Georgia" w:hAnsi="Georgia" w:cs="Georgia"/>
          <w:b/>
          <w:bCs/>
          <w:color w:val="253044"/>
          <w:sz w:val="23"/>
          <w:szCs w:val="23"/>
        </w:rPr>
        <w:t>Final Exam</w:t>
      </w:r>
    </w:p>
    <w:p w14:paraId="4A2285FB" w14:textId="77777777" w:rsidR="00347FDD" w:rsidRDefault="00000000">
      <w:pPr>
        <w:spacing w:before="60" w:after="60"/>
      </w:pPr>
      <w:r>
        <w:lastRenderedPageBreak/>
        <w:t>The Final Exam is due Saturday of Week 8, worth 100 points. It covers all course content from Weeks 1–8 and is the primary measure of independent transfer. The exam is open-note and available through a 48-hour window (Thursday–Saturday of Week 8).</w:t>
      </w:r>
    </w:p>
    <w:p w14:paraId="297AD852" w14:textId="77777777" w:rsidR="00347FDD" w:rsidRDefault="00000000">
      <w:pPr>
        <w:spacing w:after="80"/>
      </w:pPr>
      <w:r>
        <w:t>Format: multiple-choice questions, short-answer items, and a novel scenario prompt requiring application of both PLRR and POCC to an unfamiliar, high-stakes situation not previously used in any course assignment. No webcam or proctoring software is required.</w:t>
      </w:r>
    </w:p>
    <w:p w14:paraId="68C97F9A" w14:textId="77777777" w:rsidR="00347FDD" w:rsidRDefault="00347FDD">
      <w:pPr>
        <w:spacing w:before="80"/>
      </w:pPr>
    </w:p>
    <w:p w14:paraId="15313188" w14:textId="77777777" w:rsidR="00347FDD" w:rsidRDefault="00000000">
      <w:pPr>
        <w:pBdr>
          <w:bottom w:val="single" w:sz="8" w:space="6" w:color="C49540"/>
        </w:pBdr>
        <w:spacing w:before="360"/>
      </w:pPr>
      <w:r>
        <w:rPr>
          <w:rFonts w:ascii="Georgia" w:eastAsia="Georgia" w:hAnsi="Georgia" w:cs="Georgia"/>
          <w:b/>
          <w:bCs/>
          <w:color w:val="253044"/>
          <w:sz w:val="26"/>
          <w:szCs w:val="26"/>
        </w:rPr>
        <w:t>Program Policies and Procedures</w:t>
      </w:r>
    </w:p>
    <w:p w14:paraId="1B45E82E" w14:textId="77777777" w:rsidR="00347FDD" w:rsidRDefault="00347FDD">
      <w:pPr>
        <w:spacing w:before="140"/>
      </w:pPr>
    </w:p>
    <w:p w14:paraId="63E8E1E8" w14:textId="77777777" w:rsidR="00347FDD" w:rsidRDefault="00000000">
      <w:pPr>
        <w:spacing w:before="200" w:after="60"/>
      </w:pPr>
      <w:r>
        <w:rPr>
          <w:rFonts w:ascii="Georgia" w:eastAsia="Georgia" w:hAnsi="Georgia" w:cs="Georgia"/>
          <w:b/>
          <w:bCs/>
          <w:color w:val="253044"/>
          <w:sz w:val="23"/>
          <w:szCs w:val="23"/>
        </w:rPr>
        <w:t>Academic Integrity</w:t>
      </w:r>
    </w:p>
    <w:p w14:paraId="782F8022" w14:textId="77777777" w:rsidR="00347FDD" w:rsidRDefault="00000000">
      <w:pPr>
        <w:spacing w:before="60" w:after="60"/>
      </w:pPr>
      <w:r>
        <w:t>All submitted work must be the student’s own original work. Submitting another person’s writing as your own, fabricating scenario responses, or misrepresenting your reflection experiences is a violation of this course’s integrity standards. All written assignments may be reviewed for authenticity.</w:t>
      </w:r>
    </w:p>
    <w:p w14:paraId="5153860C" w14:textId="77777777" w:rsidR="00347FDD" w:rsidRDefault="00000000">
      <w:pPr>
        <w:spacing w:after="80"/>
      </w:pPr>
      <w:r>
        <w:t>Using AI-generated content to produce discussion posts, reflection journals, scenario analyses, or any exam response is not permitted and is treated as an integrity violation. These assignments are personal and applied — outsourcing them defeats the purpose of the course.</w:t>
      </w:r>
    </w:p>
    <w:p w14:paraId="0C4A5134" w14:textId="77777777" w:rsidR="00347FDD" w:rsidRDefault="00000000">
      <w:pPr>
        <w:spacing w:before="200" w:after="60"/>
      </w:pPr>
      <w:r>
        <w:rPr>
          <w:rFonts w:ascii="Georgia" w:eastAsia="Georgia" w:hAnsi="Georgia" w:cs="Georgia"/>
          <w:b/>
          <w:bCs/>
          <w:color w:val="253044"/>
          <w:sz w:val="23"/>
          <w:szCs w:val="23"/>
        </w:rPr>
        <w:t>Artificial Intelligence (AI) Usage</w:t>
      </w:r>
    </w:p>
    <w:p w14:paraId="1A19FF60" w14:textId="77777777" w:rsidR="00347FDD" w:rsidRDefault="00000000">
      <w:pPr>
        <w:spacing w:before="60" w:after="80"/>
      </w:pPr>
      <w:r>
        <w:t>Students are expected to complete each assignment without substantive assistance from automated tools unless instructor permission is obtained in advance. If you are unsure whether a specific use is permitted, ask before submitting.</w:t>
      </w:r>
    </w:p>
    <w:p w14:paraId="7266C44A" w14:textId="77777777" w:rsidR="00347FDD" w:rsidRDefault="00000000">
      <w:pPr>
        <w:spacing w:before="200" w:after="60"/>
      </w:pPr>
      <w:r>
        <w:rPr>
          <w:rFonts w:ascii="Georgia" w:eastAsia="Georgia" w:hAnsi="Georgia" w:cs="Georgia"/>
          <w:b/>
          <w:bCs/>
          <w:color w:val="253044"/>
          <w:sz w:val="23"/>
          <w:szCs w:val="23"/>
        </w:rPr>
        <w:t>Late Assignment Policy</w:t>
      </w:r>
    </w:p>
    <w:p w14:paraId="6B85307C" w14:textId="77777777" w:rsidR="00347FDD" w:rsidRDefault="00000000">
      <w:pPr>
        <w:spacing w:before="60" w:after="60"/>
      </w:pPr>
      <w:r>
        <w:t>This course runs eight weeks. Falling behind has a compounding effect on your classmates and on your own ability to complete the capstone and final exam effectively.</w:t>
      </w:r>
    </w:p>
    <w:p w14:paraId="6FA1EA92" w14:textId="77777777" w:rsidR="00347FDD" w:rsidRDefault="00000000">
      <w:pPr>
        <w:pStyle w:val="ListParagraph"/>
        <w:numPr>
          <w:ilvl w:val="0"/>
          <w:numId w:val="2"/>
        </w:numPr>
        <w:spacing w:before="40" w:after="40"/>
      </w:pPr>
      <w:r>
        <w:t>Late discussion posts are not accepted.</w:t>
      </w:r>
    </w:p>
    <w:p w14:paraId="31B0E80A" w14:textId="77777777" w:rsidR="00347FDD" w:rsidRDefault="00000000">
      <w:pPr>
        <w:pStyle w:val="ListParagraph"/>
        <w:numPr>
          <w:ilvl w:val="0"/>
          <w:numId w:val="2"/>
        </w:numPr>
        <w:spacing w:before="40" w:after="40"/>
      </w:pPr>
      <w:r>
        <w:t>Late Dropbox assignments are accepted up to one week past the due date with a 20% penalty. After one week, assignments are not accepted.</w:t>
      </w:r>
    </w:p>
    <w:p w14:paraId="6AC28AFE" w14:textId="77777777" w:rsidR="00347FDD" w:rsidRDefault="00000000">
      <w:pPr>
        <w:pStyle w:val="ListParagraph"/>
        <w:numPr>
          <w:ilvl w:val="0"/>
          <w:numId w:val="2"/>
        </w:numPr>
        <w:spacing w:before="40" w:after="40"/>
      </w:pPr>
      <w:r>
        <w:t>Late assignments are not accepted after the last day of the course.</w:t>
      </w:r>
    </w:p>
    <w:p w14:paraId="445B176D" w14:textId="77777777" w:rsidR="00347FDD" w:rsidRDefault="00000000">
      <w:pPr>
        <w:pStyle w:val="ListParagraph"/>
        <w:numPr>
          <w:ilvl w:val="0"/>
          <w:numId w:val="2"/>
        </w:numPr>
        <w:spacing w:before="40" w:after="40"/>
      </w:pPr>
      <w:r>
        <w:t>The Capstone Performance Task and Final Exam are not accepted late.</w:t>
      </w:r>
    </w:p>
    <w:p w14:paraId="759E92AD" w14:textId="77777777" w:rsidR="00347FDD" w:rsidRDefault="00347FDD">
      <w:pPr>
        <w:spacing w:before="80"/>
      </w:pPr>
    </w:p>
    <w:p w14:paraId="5F6DEE22" w14:textId="77777777" w:rsidR="00347FDD" w:rsidRDefault="00000000">
      <w:pPr>
        <w:spacing w:before="200" w:after="60"/>
      </w:pPr>
      <w:r>
        <w:rPr>
          <w:rFonts w:ascii="Georgia" w:eastAsia="Georgia" w:hAnsi="Georgia" w:cs="Georgia"/>
          <w:b/>
          <w:bCs/>
          <w:color w:val="253044"/>
          <w:sz w:val="23"/>
          <w:szCs w:val="23"/>
        </w:rPr>
        <w:t>Attendance and Participation</w:t>
      </w:r>
    </w:p>
    <w:p w14:paraId="17556EC9" w14:textId="77777777" w:rsidR="00347FDD" w:rsidRDefault="00000000">
      <w:pPr>
        <w:spacing w:before="60" w:after="60"/>
      </w:pPr>
      <w:r>
        <w:t>This is a fully online, asynchronous course. Attendance is demonstrated through active participation. For purposes of enrollment and completion records, attendance includes:</w:t>
      </w:r>
    </w:p>
    <w:p w14:paraId="4387E618" w14:textId="77777777" w:rsidR="00347FDD" w:rsidRDefault="00000000">
      <w:pPr>
        <w:pStyle w:val="ListParagraph"/>
        <w:numPr>
          <w:ilvl w:val="0"/>
          <w:numId w:val="3"/>
        </w:numPr>
        <w:spacing w:before="40" w:after="40"/>
      </w:pPr>
      <w:r>
        <w:t>Submitting an academic assignment</w:t>
      </w:r>
    </w:p>
    <w:p w14:paraId="4F92EEB9" w14:textId="77777777" w:rsidR="00347FDD" w:rsidRDefault="00000000">
      <w:pPr>
        <w:pStyle w:val="ListParagraph"/>
        <w:numPr>
          <w:ilvl w:val="0"/>
          <w:numId w:val="3"/>
        </w:numPr>
        <w:spacing w:before="40" w:after="40"/>
      </w:pPr>
      <w:r>
        <w:t>Taking or submitting an exam</w:t>
      </w:r>
    </w:p>
    <w:p w14:paraId="52DD1E66" w14:textId="77777777" w:rsidR="00347FDD" w:rsidRDefault="00000000">
      <w:pPr>
        <w:pStyle w:val="ListParagraph"/>
        <w:numPr>
          <w:ilvl w:val="0"/>
          <w:numId w:val="3"/>
        </w:numPr>
        <w:spacing w:before="40" w:after="40"/>
      </w:pPr>
      <w:r>
        <w:t>Posting in an online discussion about an academic matter</w:t>
      </w:r>
    </w:p>
    <w:p w14:paraId="07E41E2D" w14:textId="77777777" w:rsidR="00347FDD" w:rsidRDefault="00347FDD">
      <w:pPr>
        <w:spacing w:before="60"/>
      </w:pPr>
    </w:p>
    <w:p w14:paraId="55666622" w14:textId="77777777" w:rsidR="00347FDD" w:rsidRDefault="00000000">
      <w:pPr>
        <w:spacing w:after="80"/>
      </w:pPr>
      <w:r>
        <w:t>Students who do not participate in Week 1 may be administratively withdrawn from the course. Non-participation may impact academic standing and any institutional financial arrangements.</w:t>
      </w:r>
    </w:p>
    <w:p w14:paraId="5469129F" w14:textId="77777777" w:rsidR="00347FDD" w:rsidRDefault="00000000">
      <w:pPr>
        <w:spacing w:before="200" w:after="60"/>
      </w:pPr>
      <w:r>
        <w:rPr>
          <w:rFonts w:ascii="Georgia" w:eastAsia="Georgia" w:hAnsi="Georgia" w:cs="Georgia"/>
          <w:b/>
          <w:bCs/>
          <w:color w:val="253044"/>
          <w:sz w:val="23"/>
          <w:szCs w:val="23"/>
        </w:rPr>
        <w:t>Online Conduct and Netiquette</w:t>
      </w:r>
    </w:p>
    <w:p w14:paraId="5DFC49A8" w14:textId="77777777" w:rsidR="00347FDD" w:rsidRDefault="00000000">
      <w:pPr>
        <w:spacing w:before="60" w:after="80"/>
      </w:pPr>
      <w:r>
        <w:t xml:space="preserve">This course deals directly with communication, conflict, and decision-making. Students are expected to model the same respectful behavior the course teaches. Disagreement is welcome in discussions — </w:t>
      </w:r>
      <w:r>
        <w:lastRenderedPageBreak/>
        <w:t>disrespect is not. Personal attacks, dismissive responses, or conduct that degrades the learning environment will be addressed and may result in removal from the discussion or the course.</w:t>
      </w:r>
    </w:p>
    <w:p w14:paraId="32A2A173" w14:textId="77777777" w:rsidR="00347FDD" w:rsidRDefault="00000000">
      <w:pPr>
        <w:spacing w:before="200" w:after="60"/>
      </w:pPr>
      <w:r>
        <w:rPr>
          <w:rFonts w:ascii="Georgia" w:eastAsia="Georgia" w:hAnsi="Georgia" w:cs="Georgia"/>
          <w:b/>
          <w:bCs/>
          <w:color w:val="253044"/>
          <w:sz w:val="23"/>
          <w:szCs w:val="23"/>
        </w:rPr>
        <w:t>Disability and Accessibility</w:t>
      </w:r>
    </w:p>
    <w:p w14:paraId="24189671" w14:textId="77777777" w:rsidR="00347FDD" w:rsidRDefault="00000000">
      <w:pPr>
        <w:spacing w:before="60" w:after="80"/>
      </w:pPr>
      <w:r>
        <w:t>The instructor is committed to ensuring equal access to all course materials and assessments. Students who require accommodations due to a documented disability should notify the instructor in the first week of class so appropriate arrangements can be made before exams or major assignments are due.</w:t>
      </w:r>
    </w:p>
    <w:p w14:paraId="5E502279" w14:textId="77777777" w:rsidR="00347FDD" w:rsidRDefault="00000000">
      <w:pPr>
        <w:spacing w:before="200" w:after="60"/>
      </w:pPr>
      <w:r>
        <w:rPr>
          <w:rFonts w:ascii="Georgia" w:eastAsia="Georgia" w:hAnsi="Georgia" w:cs="Georgia"/>
          <w:b/>
          <w:bCs/>
          <w:color w:val="253044"/>
          <w:sz w:val="23"/>
          <w:szCs w:val="23"/>
        </w:rPr>
        <w:t>Privacy</w:t>
      </w:r>
    </w:p>
    <w:p w14:paraId="4347695A" w14:textId="77777777" w:rsidR="00347FDD" w:rsidRDefault="00000000">
      <w:pPr>
        <w:spacing w:before="60" w:after="80"/>
      </w:pPr>
      <w:r>
        <w:t xml:space="preserve">Student information and enrollment data are handled in accordance with the </w:t>
      </w:r>
      <w:proofErr w:type="spellStart"/>
      <w:proofErr w:type="gramStart"/>
      <w:r>
        <w:t>readyforreal.life</w:t>
      </w:r>
      <w:proofErr w:type="spellEnd"/>
      <w:proofErr w:type="gramEnd"/>
      <w:r>
        <w:t xml:space="preserve"> Privacy Policy available at </w:t>
      </w:r>
      <w:proofErr w:type="spellStart"/>
      <w:r>
        <w:t>readyforreal.life</w:t>
      </w:r>
      <w:proofErr w:type="spellEnd"/>
      <w:r>
        <w:t>/privacy-policy.html. Reflection journals are private between the student and instructor and are not shared with classmates or third parties.</w:t>
      </w:r>
    </w:p>
    <w:p w14:paraId="25A18307" w14:textId="77777777" w:rsidR="00347FDD" w:rsidRDefault="00000000">
      <w:pPr>
        <w:spacing w:before="200" w:after="60"/>
      </w:pPr>
      <w:r>
        <w:rPr>
          <w:rFonts w:ascii="Georgia" w:eastAsia="Georgia" w:hAnsi="Georgia" w:cs="Georgia"/>
          <w:b/>
          <w:bCs/>
          <w:color w:val="253044"/>
          <w:sz w:val="23"/>
          <w:szCs w:val="23"/>
        </w:rPr>
        <w:t>Technical Support</w:t>
      </w:r>
    </w:p>
    <w:p w14:paraId="402C7B82" w14:textId="77777777" w:rsidR="00347FDD" w:rsidRDefault="00000000">
      <w:pPr>
        <w:spacing w:before="60" w:after="40"/>
      </w:pPr>
      <w:r>
        <w:t>For portal access issues, contact the instructor directly:</w:t>
      </w:r>
    </w:p>
    <w:p w14:paraId="058B0D83" w14:textId="77777777" w:rsidR="00347FDD" w:rsidRDefault="00000000">
      <w:pPr>
        <w:pStyle w:val="ListParagraph"/>
        <w:numPr>
          <w:ilvl w:val="0"/>
          <w:numId w:val="2"/>
        </w:numPr>
        <w:spacing w:before="40" w:after="40"/>
      </w:pPr>
      <w:r>
        <w:t>Email: readyforreal.life44@gmail.com</w:t>
      </w:r>
    </w:p>
    <w:p w14:paraId="4292018D" w14:textId="77777777" w:rsidR="00347FDD" w:rsidRDefault="00000000">
      <w:pPr>
        <w:pStyle w:val="ListParagraph"/>
        <w:numPr>
          <w:ilvl w:val="0"/>
          <w:numId w:val="2"/>
        </w:numPr>
        <w:spacing w:before="40" w:after="40"/>
      </w:pPr>
      <w:r>
        <w:t>Response time: within 48 hours on weekdays</w:t>
      </w:r>
    </w:p>
    <w:p w14:paraId="76526971" w14:textId="77777777" w:rsidR="00347FDD" w:rsidRDefault="00000000">
      <w:pPr>
        <w:pStyle w:val="ListParagraph"/>
        <w:numPr>
          <w:ilvl w:val="0"/>
          <w:numId w:val="2"/>
        </w:numPr>
        <w:spacing w:before="40" w:after="40"/>
      </w:pPr>
      <w:r>
        <w:t xml:space="preserve">Portal: </w:t>
      </w:r>
      <w:proofErr w:type="spellStart"/>
      <w:r>
        <w:t>readyforreal.life</w:t>
      </w:r>
      <w:proofErr w:type="spellEnd"/>
      <w:r>
        <w:t>/student-portal.html</w:t>
      </w:r>
    </w:p>
    <w:p w14:paraId="52A4117B" w14:textId="77777777" w:rsidR="00347FDD" w:rsidRDefault="00347FDD">
      <w:pPr>
        <w:spacing w:before="80"/>
      </w:pPr>
    </w:p>
    <w:p w14:paraId="7B3F7811" w14:textId="77777777" w:rsidR="00347FDD" w:rsidRDefault="00347FDD">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47FDD" w14:paraId="16130CE2" w14:textId="77777777">
        <w:tblPrEx>
          <w:tblCellMar>
            <w:top w:w="0" w:type="dxa"/>
            <w:bottom w:w="0" w:type="dxa"/>
          </w:tblCellMar>
        </w:tblPrEx>
        <w:tc>
          <w:tcPr>
            <w:tcW w:w="9360" w:type="dxa"/>
            <w:tcBorders>
              <w:top w:val="single" w:sz="8" w:space="0" w:color="C49540"/>
              <w:bottom w:val="single" w:sz="8" w:space="0" w:color="C49540"/>
            </w:tcBorders>
            <w:shd w:val="clear" w:color="auto" w:fill="F6F3EC"/>
            <w:tcMar>
              <w:top w:w="240" w:type="dxa"/>
              <w:left w:w="360" w:type="dxa"/>
              <w:bottom w:w="240" w:type="dxa"/>
              <w:right w:w="360" w:type="dxa"/>
            </w:tcMar>
          </w:tcPr>
          <w:p w14:paraId="4CEE22F4" w14:textId="77777777" w:rsidR="00347FDD" w:rsidRDefault="00000000">
            <w:pPr>
              <w:spacing w:after="80"/>
              <w:jc w:val="center"/>
            </w:pPr>
            <w:r>
              <w:rPr>
                <w:rFonts w:ascii="Georgia" w:eastAsia="Georgia" w:hAnsi="Georgia" w:cs="Georgia"/>
                <w:b/>
                <w:bCs/>
                <w:color w:val="253044"/>
              </w:rPr>
              <w:t xml:space="preserve">Michael R. </w:t>
            </w:r>
            <w:proofErr w:type="gramStart"/>
            <w:r>
              <w:rPr>
                <w:rFonts w:ascii="Georgia" w:eastAsia="Georgia" w:hAnsi="Georgia" w:cs="Georgia"/>
                <w:b/>
                <w:bCs/>
                <w:color w:val="253044"/>
              </w:rPr>
              <w:t>Terry  ·</w:t>
            </w:r>
            <w:proofErr w:type="gramEnd"/>
            <w:r>
              <w:rPr>
                <w:rFonts w:ascii="Georgia" w:eastAsia="Georgia" w:hAnsi="Georgia" w:cs="Georgia"/>
                <w:b/>
                <w:bCs/>
                <w:color w:val="253044"/>
              </w:rPr>
              <w:t xml:space="preserve">  Mekenzi G. Terry</w:t>
            </w:r>
          </w:p>
          <w:p w14:paraId="66BFD15E" w14:textId="77777777" w:rsidR="00347FDD" w:rsidRDefault="00000000">
            <w:pPr>
              <w:spacing w:after="60"/>
              <w:jc w:val="center"/>
            </w:pPr>
            <w:r>
              <w:rPr>
                <w:color w:val="697080"/>
                <w:sz w:val="20"/>
                <w:szCs w:val="20"/>
              </w:rPr>
              <w:t>Founders — Ready for Real Life Instruction and Education</w:t>
            </w:r>
          </w:p>
          <w:p w14:paraId="67CFDE1C" w14:textId="77777777" w:rsidR="00347FDD" w:rsidRDefault="00000000">
            <w:pPr>
              <w:spacing w:after="60"/>
              <w:jc w:val="center"/>
            </w:pPr>
            <w:r>
              <w:rPr>
                <w:color w:val="697080"/>
                <w:sz w:val="19"/>
                <w:szCs w:val="19"/>
              </w:rPr>
              <w:t xml:space="preserve">Tooele, </w:t>
            </w:r>
            <w:proofErr w:type="gramStart"/>
            <w:r>
              <w:rPr>
                <w:color w:val="697080"/>
                <w:sz w:val="19"/>
                <w:szCs w:val="19"/>
              </w:rPr>
              <w:t>Utah  ·</w:t>
            </w:r>
            <w:proofErr w:type="gramEnd"/>
            <w:r>
              <w:rPr>
                <w:color w:val="697080"/>
                <w:sz w:val="19"/>
                <w:szCs w:val="19"/>
              </w:rPr>
              <w:t xml:space="preserve">  </w:t>
            </w:r>
            <w:proofErr w:type="spellStart"/>
            <w:proofErr w:type="gramStart"/>
            <w:r>
              <w:rPr>
                <w:color w:val="697080"/>
                <w:sz w:val="19"/>
                <w:szCs w:val="19"/>
              </w:rPr>
              <w:t>readyforreal.life</w:t>
            </w:r>
            <w:proofErr w:type="spellEnd"/>
            <w:proofErr w:type="gramEnd"/>
            <w:r>
              <w:rPr>
                <w:color w:val="697080"/>
                <w:sz w:val="19"/>
                <w:szCs w:val="19"/>
              </w:rPr>
              <w:t xml:space="preserve">  </w:t>
            </w:r>
            <w:proofErr w:type="gramStart"/>
            <w:r>
              <w:rPr>
                <w:color w:val="697080"/>
                <w:sz w:val="19"/>
                <w:szCs w:val="19"/>
              </w:rPr>
              <w:t>·  readyforreal.life44@gmail.com</w:t>
            </w:r>
            <w:proofErr w:type="gramEnd"/>
            <w:r>
              <w:rPr>
                <w:color w:val="697080"/>
                <w:sz w:val="19"/>
                <w:szCs w:val="19"/>
              </w:rPr>
              <w:t xml:space="preserve">  </w:t>
            </w:r>
            <w:proofErr w:type="gramStart"/>
            <w:r>
              <w:rPr>
                <w:color w:val="697080"/>
                <w:sz w:val="19"/>
                <w:szCs w:val="19"/>
              </w:rPr>
              <w:t>·  (</w:t>
            </w:r>
            <w:proofErr w:type="gramEnd"/>
            <w:r>
              <w:rPr>
                <w:color w:val="697080"/>
                <w:sz w:val="19"/>
                <w:szCs w:val="19"/>
              </w:rPr>
              <w:t>435) 840-1896</w:t>
            </w:r>
          </w:p>
          <w:p w14:paraId="2C88C5A5" w14:textId="77777777" w:rsidR="00347FDD" w:rsidRDefault="00000000">
            <w:pPr>
              <w:jc w:val="center"/>
            </w:pPr>
            <w:r>
              <w:rPr>
                <w:i/>
                <w:iCs/>
                <w:color w:val="697080"/>
                <w:sz w:val="17"/>
                <w:szCs w:val="17"/>
              </w:rPr>
              <w:t>Tyler (1949) · Bruner (1960) · Dewey (1938) · CASEL (2020) · Stern et al. (2021) · Lang (2021)</w:t>
            </w:r>
          </w:p>
        </w:tc>
      </w:tr>
    </w:tbl>
    <w:p w14:paraId="73E1E795" w14:textId="77777777" w:rsidR="00347FDD" w:rsidRDefault="00347FDD">
      <w:pPr>
        <w:spacing w:before="80"/>
      </w:pPr>
    </w:p>
    <w:p w14:paraId="3C7E22C9" w14:textId="77777777" w:rsidR="00347FDD" w:rsidRDefault="00000000">
      <w:pPr>
        <w:spacing w:before="60"/>
        <w:jc w:val="center"/>
      </w:pPr>
      <w:r>
        <w:rPr>
          <w:i/>
          <w:iCs/>
          <w:color w:val="697080"/>
          <w:sz w:val="18"/>
          <w:szCs w:val="18"/>
        </w:rPr>
        <w:t>This syllabus is subject to change. Any updates will be communicated in writing through the course portal.</w:t>
      </w:r>
    </w:p>
    <w:sectPr w:rsidR="00347FDD">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7722"/>
    <w:multiLevelType w:val="hybridMultilevel"/>
    <w:tmpl w:val="25E4014C"/>
    <w:lvl w:ilvl="0" w:tplc="1C00A092">
      <w:start w:val="1"/>
      <w:numFmt w:val="bullet"/>
      <w:lvlText w:val="●"/>
      <w:lvlJc w:val="left"/>
      <w:pPr>
        <w:ind w:left="720" w:hanging="360"/>
      </w:pPr>
    </w:lvl>
    <w:lvl w:ilvl="1" w:tplc="A3125322">
      <w:start w:val="1"/>
      <w:numFmt w:val="bullet"/>
      <w:lvlText w:val="○"/>
      <w:lvlJc w:val="left"/>
      <w:pPr>
        <w:ind w:left="1440" w:hanging="360"/>
      </w:pPr>
    </w:lvl>
    <w:lvl w:ilvl="2" w:tplc="D6A29286">
      <w:start w:val="1"/>
      <w:numFmt w:val="bullet"/>
      <w:lvlText w:val="■"/>
      <w:lvlJc w:val="left"/>
      <w:pPr>
        <w:ind w:left="2160" w:hanging="360"/>
      </w:pPr>
    </w:lvl>
    <w:lvl w:ilvl="3" w:tplc="BD46AF74">
      <w:start w:val="1"/>
      <w:numFmt w:val="bullet"/>
      <w:lvlText w:val="●"/>
      <w:lvlJc w:val="left"/>
      <w:pPr>
        <w:ind w:left="2880" w:hanging="360"/>
      </w:pPr>
    </w:lvl>
    <w:lvl w:ilvl="4" w:tplc="A2ECAD9A">
      <w:start w:val="1"/>
      <w:numFmt w:val="bullet"/>
      <w:lvlText w:val="○"/>
      <w:lvlJc w:val="left"/>
      <w:pPr>
        <w:ind w:left="3600" w:hanging="360"/>
      </w:pPr>
    </w:lvl>
    <w:lvl w:ilvl="5" w:tplc="8EEA28DE">
      <w:start w:val="1"/>
      <w:numFmt w:val="bullet"/>
      <w:lvlText w:val="■"/>
      <w:lvlJc w:val="left"/>
      <w:pPr>
        <w:ind w:left="4320" w:hanging="360"/>
      </w:pPr>
    </w:lvl>
    <w:lvl w:ilvl="6" w:tplc="301C111C">
      <w:start w:val="1"/>
      <w:numFmt w:val="bullet"/>
      <w:lvlText w:val="●"/>
      <w:lvlJc w:val="left"/>
      <w:pPr>
        <w:ind w:left="5040" w:hanging="360"/>
      </w:pPr>
    </w:lvl>
    <w:lvl w:ilvl="7" w:tplc="B8367906">
      <w:start w:val="1"/>
      <w:numFmt w:val="bullet"/>
      <w:lvlText w:val="●"/>
      <w:lvlJc w:val="left"/>
      <w:pPr>
        <w:ind w:left="5760" w:hanging="360"/>
      </w:pPr>
    </w:lvl>
    <w:lvl w:ilvl="8" w:tplc="64BABBF4">
      <w:start w:val="1"/>
      <w:numFmt w:val="bullet"/>
      <w:lvlText w:val="●"/>
      <w:lvlJc w:val="left"/>
      <w:pPr>
        <w:ind w:left="6480" w:hanging="360"/>
      </w:pPr>
    </w:lvl>
  </w:abstractNum>
  <w:abstractNum w:abstractNumId="1" w15:restartNumberingAfterBreak="0">
    <w:nsid w:val="4EFA12A8"/>
    <w:multiLevelType w:val="hybridMultilevel"/>
    <w:tmpl w:val="C9CC0BB4"/>
    <w:lvl w:ilvl="0" w:tplc="3536CFEE">
      <w:start w:val="1"/>
      <w:numFmt w:val="bullet"/>
      <w:lvlText w:val="•"/>
      <w:lvlJc w:val="left"/>
      <w:pPr>
        <w:ind w:left="480" w:hanging="240"/>
      </w:pPr>
    </w:lvl>
    <w:lvl w:ilvl="1" w:tplc="89B0CA16">
      <w:start w:val="1"/>
      <w:numFmt w:val="bullet"/>
      <w:lvlText w:val="◦"/>
      <w:lvlJc w:val="left"/>
      <w:pPr>
        <w:ind w:left="840" w:hanging="240"/>
      </w:pPr>
    </w:lvl>
    <w:lvl w:ilvl="2" w:tplc="5C3258EE">
      <w:numFmt w:val="decimal"/>
      <w:lvlText w:val=""/>
      <w:lvlJc w:val="left"/>
    </w:lvl>
    <w:lvl w:ilvl="3" w:tplc="1AB4BCCA">
      <w:numFmt w:val="decimal"/>
      <w:lvlText w:val=""/>
      <w:lvlJc w:val="left"/>
    </w:lvl>
    <w:lvl w:ilvl="4" w:tplc="4B9E536E">
      <w:numFmt w:val="decimal"/>
      <w:lvlText w:val=""/>
      <w:lvlJc w:val="left"/>
    </w:lvl>
    <w:lvl w:ilvl="5" w:tplc="FFACFC74">
      <w:numFmt w:val="decimal"/>
      <w:lvlText w:val=""/>
      <w:lvlJc w:val="left"/>
    </w:lvl>
    <w:lvl w:ilvl="6" w:tplc="7CD6942C">
      <w:numFmt w:val="decimal"/>
      <w:lvlText w:val=""/>
      <w:lvlJc w:val="left"/>
    </w:lvl>
    <w:lvl w:ilvl="7" w:tplc="C2584DE8">
      <w:numFmt w:val="decimal"/>
      <w:lvlText w:val=""/>
      <w:lvlJc w:val="left"/>
    </w:lvl>
    <w:lvl w:ilvl="8" w:tplc="4378B25A">
      <w:numFmt w:val="decimal"/>
      <w:lvlText w:val=""/>
      <w:lvlJc w:val="left"/>
    </w:lvl>
  </w:abstractNum>
  <w:abstractNum w:abstractNumId="2" w15:restartNumberingAfterBreak="0">
    <w:nsid w:val="73C9318D"/>
    <w:multiLevelType w:val="hybridMultilevel"/>
    <w:tmpl w:val="3BA8F758"/>
    <w:lvl w:ilvl="0" w:tplc="AE187032">
      <w:start w:val="1"/>
      <w:numFmt w:val="decimal"/>
      <w:lvlText w:val="%1."/>
      <w:lvlJc w:val="left"/>
      <w:pPr>
        <w:ind w:left="480" w:hanging="240"/>
      </w:pPr>
    </w:lvl>
    <w:lvl w:ilvl="1" w:tplc="C4A2F356">
      <w:numFmt w:val="decimal"/>
      <w:lvlText w:val=""/>
      <w:lvlJc w:val="left"/>
    </w:lvl>
    <w:lvl w:ilvl="2" w:tplc="B4220E30">
      <w:numFmt w:val="decimal"/>
      <w:lvlText w:val=""/>
      <w:lvlJc w:val="left"/>
    </w:lvl>
    <w:lvl w:ilvl="3" w:tplc="8716C778">
      <w:numFmt w:val="decimal"/>
      <w:lvlText w:val=""/>
      <w:lvlJc w:val="left"/>
    </w:lvl>
    <w:lvl w:ilvl="4" w:tplc="0396FCA0">
      <w:numFmt w:val="decimal"/>
      <w:lvlText w:val=""/>
      <w:lvlJc w:val="left"/>
    </w:lvl>
    <w:lvl w:ilvl="5" w:tplc="43383FB0">
      <w:numFmt w:val="decimal"/>
      <w:lvlText w:val=""/>
      <w:lvlJc w:val="left"/>
    </w:lvl>
    <w:lvl w:ilvl="6" w:tplc="A6A0B752">
      <w:numFmt w:val="decimal"/>
      <w:lvlText w:val=""/>
      <w:lvlJc w:val="left"/>
    </w:lvl>
    <w:lvl w:ilvl="7" w:tplc="3606DD7A">
      <w:numFmt w:val="decimal"/>
      <w:lvlText w:val=""/>
      <w:lvlJc w:val="left"/>
    </w:lvl>
    <w:lvl w:ilvl="8" w:tplc="1EB0A586">
      <w:numFmt w:val="decimal"/>
      <w:lvlText w:val=""/>
      <w:lvlJc w:val="left"/>
    </w:lvl>
  </w:abstractNum>
  <w:num w:numId="1" w16cid:durableId="675422940">
    <w:abstractNumId w:val="0"/>
    <w:lvlOverride w:ilvl="0">
      <w:startOverride w:val="1"/>
    </w:lvlOverride>
  </w:num>
  <w:num w:numId="2" w16cid:durableId="907960949">
    <w:abstractNumId w:val="1"/>
    <w:lvlOverride w:ilvl="0">
      <w:startOverride w:val="1"/>
    </w:lvlOverride>
  </w:num>
  <w:num w:numId="3" w16cid:durableId="193724960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DD"/>
    <w:rsid w:val="001A182B"/>
    <w:rsid w:val="00347FDD"/>
    <w:rsid w:val="0046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34CC7"/>
  <w15:docId w15:val="{619C02CC-356E-ED42-ACEF-32FFBAD0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E1118"/>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2318</Words>
  <Characters>13542</Characters>
  <Application>Microsoft Office Word</Application>
  <DocSecurity>0</DocSecurity>
  <Lines>405</Lines>
  <Paragraphs>265</Paragraphs>
  <ScaleCrop>false</ScaleCrop>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Terry</cp:lastModifiedBy>
  <cp:revision>2</cp:revision>
  <dcterms:created xsi:type="dcterms:W3CDTF">2026-05-02T22:43:00Z</dcterms:created>
  <dcterms:modified xsi:type="dcterms:W3CDTF">2026-05-02T22:43:00Z</dcterms:modified>
</cp:coreProperties>
</file>